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2B" w:rsidRPr="007E5534" w:rsidRDefault="00695F2B" w:rsidP="00695F2B">
      <w:pPr>
        <w:rPr>
          <w:rFonts w:asciiTheme="minorBidi" w:hAnsiTheme="minorBidi" w:cstheme="minorBidi"/>
          <w:b/>
        </w:rPr>
      </w:pPr>
      <w:bookmarkStart w:id="0" w:name="_GoBack"/>
      <w:bookmarkEnd w:id="0"/>
      <w:r w:rsidRPr="007E5534">
        <w:rPr>
          <w:rFonts w:asciiTheme="minorBidi" w:hAnsiTheme="minorBidi" w:cstheme="minorBidi"/>
          <w:b/>
        </w:rPr>
        <w:t>UNIVERSITY OF SOUTHAMPTON DOCTORAL PROGRAMME IN EDUCATIONAL PSYCHOLOGY</w:t>
      </w:r>
    </w:p>
    <w:p w:rsidR="009A4A50" w:rsidRDefault="009A4A50" w:rsidP="009A4A50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r w:rsidRPr="001A2EE8">
        <w:rPr>
          <w:rFonts w:ascii="Tahoma" w:hAnsi="Tahoma" w:cs="Tahoma"/>
          <w:color w:val="44546A" w:themeColor="text2"/>
          <w:sz w:val="24"/>
          <w:szCs w:val="24"/>
        </w:rPr>
        <w:t>SSRP/DUE: Supervisor review</w:t>
      </w:r>
    </w:p>
    <w:p w:rsidR="009A4A50" w:rsidRPr="008B47C0" w:rsidRDefault="009A4A50" w:rsidP="009A4A5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A4A50" w:rsidTr="007E3529">
        <w:tc>
          <w:tcPr>
            <w:tcW w:w="3823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Project Supervisor name (s)</w:t>
            </w:r>
          </w:p>
        </w:tc>
        <w:tc>
          <w:tcPr>
            <w:tcW w:w="5244" w:type="dxa"/>
          </w:tcPr>
          <w:p w:rsidR="009A4A50" w:rsidRDefault="009A4A50" w:rsidP="00224832">
            <w:pPr>
              <w:rPr>
                <w:rFonts w:eastAsiaTheme="majorEastAsia"/>
              </w:rPr>
            </w:pPr>
          </w:p>
        </w:tc>
      </w:tr>
      <w:tr w:rsidR="009A4A50" w:rsidTr="007E3529">
        <w:tc>
          <w:tcPr>
            <w:tcW w:w="3823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Other project host</w:t>
            </w:r>
          </w:p>
        </w:tc>
        <w:tc>
          <w:tcPr>
            <w:tcW w:w="5244" w:type="dxa"/>
          </w:tcPr>
          <w:p w:rsidR="009A4A50" w:rsidRDefault="009A4A50" w:rsidP="00224832">
            <w:pPr>
              <w:rPr>
                <w:rFonts w:eastAsiaTheme="majorEastAsia"/>
              </w:rPr>
            </w:pPr>
          </w:p>
        </w:tc>
      </w:tr>
      <w:tr w:rsidR="009A4A50" w:rsidTr="007E3529">
        <w:tc>
          <w:tcPr>
            <w:tcW w:w="3823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Trainee name</w:t>
            </w:r>
          </w:p>
        </w:tc>
        <w:tc>
          <w:tcPr>
            <w:tcW w:w="5244" w:type="dxa"/>
          </w:tcPr>
          <w:p w:rsidR="009A4A50" w:rsidRDefault="009A4A50" w:rsidP="00224832">
            <w:pPr>
              <w:rPr>
                <w:rFonts w:eastAsiaTheme="majorEastAsia"/>
              </w:rPr>
            </w:pPr>
          </w:p>
        </w:tc>
      </w:tr>
      <w:tr w:rsidR="009A4A50" w:rsidTr="007E3529">
        <w:tc>
          <w:tcPr>
            <w:tcW w:w="3823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Other settings involved (eg. School)</w:t>
            </w:r>
          </w:p>
        </w:tc>
        <w:tc>
          <w:tcPr>
            <w:tcW w:w="5244" w:type="dxa"/>
          </w:tcPr>
          <w:p w:rsidR="009A4A50" w:rsidRDefault="009A4A50" w:rsidP="00224832">
            <w:pPr>
              <w:rPr>
                <w:rFonts w:eastAsiaTheme="majorEastAsia"/>
              </w:rPr>
            </w:pPr>
          </w:p>
        </w:tc>
      </w:tr>
    </w:tbl>
    <w:p w:rsidR="009A4A50" w:rsidRDefault="009A4A50" w:rsidP="009A4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4A50" w:rsidRDefault="009A4A50" w:rsidP="009A4A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47C0">
        <w:rPr>
          <w:rFonts w:ascii="Arial" w:hAnsi="Arial" w:cs="Arial"/>
          <w:color w:val="000000"/>
          <w:sz w:val="22"/>
          <w:szCs w:val="22"/>
        </w:rPr>
        <w:t>This checklist aims to review the level of involvement of the supervisor during the course of the Small Scale Research Project and the Disseminat</w:t>
      </w:r>
      <w:r>
        <w:rPr>
          <w:rFonts w:ascii="Arial" w:hAnsi="Arial" w:cs="Arial"/>
          <w:color w:val="000000"/>
          <w:sz w:val="22"/>
          <w:szCs w:val="22"/>
        </w:rPr>
        <w:t xml:space="preserve">ion and User Engagement Module. </w:t>
      </w:r>
      <w:r w:rsidRPr="008B47C0">
        <w:rPr>
          <w:rFonts w:ascii="Arial" w:hAnsi="Arial" w:cs="Arial"/>
          <w:color w:val="000000"/>
          <w:sz w:val="22"/>
          <w:szCs w:val="22"/>
        </w:rPr>
        <w:t xml:space="preserve">It will also help to clarify what agreement has been reached about possible publication once the university modules are complete. Please complete questions 1 to 8. The trainees will require a signed copy for their submitted portfolio. </w:t>
      </w:r>
    </w:p>
    <w:p w:rsidR="009A4A50" w:rsidRPr="008B47C0" w:rsidRDefault="009A4A50" w:rsidP="009A4A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47C0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5"/>
        <w:tblW w:w="9072" w:type="dxa"/>
        <w:tblInd w:w="-5" w:type="dxa"/>
        <w:tblLook w:val="04A0" w:firstRow="1" w:lastRow="0" w:firstColumn="1" w:lastColumn="0" w:noHBand="0" w:noVBand="1"/>
      </w:tblPr>
      <w:tblGrid>
        <w:gridCol w:w="392"/>
        <w:gridCol w:w="129"/>
        <w:gridCol w:w="3775"/>
        <w:gridCol w:w="240"/>
        <w:gridCol w:w="411"/>
        <w:gridCol w:w="4125"/>
      </w:tblGrid>
      <w:tr w:rsidR="009A4A50" w:rsidRPr="008B47C0" w:rsidTr="007E3529">
        <w:trPr>
          <w:trHeight w:val="365"/>
        </w:trPr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Designing and planning the SSRP</w:t>
            </w:r>
          </w:p>
        </w:tc>
      </w:tr>
      <w:tr w:rsidR="009A4A50" w:rsidRPr="00833150" w:rsidTr="007E3529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Approximately how much time have you spent in designing and planning the SSRP with the trainees (in hours)?</w:t>
            </w:r>
          </w:p>
          <w:p w:rsidR="009A4A50" w:rsidRPr="008B47C0" w:rsidRDefault="009A4A50" w:rsidP="0022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A50" w:rsidRPr="008B47C0" w:rsidRDefault="009A4A50" w:rsidP="002248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788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Please comment on the role and level of input that you have played in designing and planning the SSRP and how the trainees themselves have contributed</w:t>
            </w:r>
          </w:p>
        </w:tc>
      </w:tr>
      <w:tr w:rsidR="009A4A50" w:rsidRPr="008B47C0" w:rsidTr="007E3529">
        <w:trPr>
          <w:trHeight w:val="365"/>
        </w:trPr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Practical arrangements for the SSRP</w:t>
            </w:r>
          </w:p>
        </w:tc>
      </w:tr>
      <w:tr w:rsidR="009A4A50" w:rsidRPr="00833150" w:rsidTr="007E3529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Approximately how much time have you spent in making practical arrangements regarding the SSRP (in hours)?</w:t>
            </w: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1124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Please comment on the role and level of input that you have played in making practical arrangements for the SSRP and how the trainees themselves have contributed</w:t>
            </w:r>
          </w:p>
        </w:tc>
      </w:tr>
      <w:tr w:rsidR="009A4A50" w:rsidRPr="008B47C0" w:rsidTr="007E3529">
        <w:trPr>
          <w:trHeight w:val="365"/>
        </w:trPr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The outcome and results of the SSRP</w:t>
            </w:r>
          </w:p>
        </w:tc>
      </w:tr>
      <w:tr w:rsidR="009A4A50" w:rsidRPr="00833150" w:rsidTr="007E3529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Approximately how much time have you spent in discussing the outcome and the results of the SSRP with the trainees (in hours)?</w:t>
            </w: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818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Please comment on the role and level of input that you have played in designing and planning the SSRP and how the trainees themselves have contributed</w:t>
            </w:r>
          </w:p>
        </w:tc>
      </w:tr>
      <w:tr w:rsidR="009A4A50" w:rsidRPr="00833150" w:rsidTr="007E3529">
        <w:trPr>
          <w:trHeight w:val="365"/>
        </w:trPr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Dissemination of the SSRP</w:t>
            </w:r>
          </w:p>
        </w:tc>
      </w:tr>
      <w:tr w:rsidR="009A4A50" w:rsidRPr="00833150" w:rsidTr="007E3529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Approximately how much time have you spent considering aspects related to the dissemination of the SSRP with the trainees (in hours)?</w:t>
            </w: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963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Please comment on the role and level of input that you have played in disseminating the results of SSRP and how the trainees themselves have contributed</w:t>
            </w:r>
          </w:p>
        </w:tc>
      </w:tr>
      <w:tr w:rsidR="009A4A50" w:rsidRPr="00833150" w:rsidTr="007E3529">
        <w:tc>
          <w:tcPr>
            <w:tcW w:w="392" w:type="dxa"/>
            <w:tcBorders>
              <w:right w:val="nil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nil"/>
            </w:tcBorders>
            <w:shd w:val="clear" w:color="auto" w:fill="BDD6EE" w:themeFill="accent1" w:themeFillTint="66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Overall feedback</w:t>
            </w: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661"/>
        </w:trPr>
        <w:tc>
          <w:tcPr>
            <w:tcW w:w="4296" w:type="dxa"/>
            <w:gridSpan w:val="3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Action taken</w:t>
            </w:r>
          </w:p>
        </w:tc>
        <w:tc>
          <w:tcPr>
            <w:tcW w:w="651" w:type="dxa"/>
            <w:gridSpan w:val="2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y/n</w:t>
            </w:r>
          </w:p>
        </w:tc>
        <w:tc>
          <w:tcPr>
            <w:tcW w:w="4125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Comments</w:t>
            </w:r>
          </w:p>
        </w:tc>
      </w:tr>
      <w:tr w:rsidR="009A4A50" w:rsidRPr="00833150" w:rsidTr="007E3529">
        <w:trPr>
          <w:trHeight w:val="841"/>
        </w:trPr>
        <w:tc>
          <w:tcPr>
            <w:tcW w:w="4296" w:type="dxa"/>
            <w:gridSpan w:val="3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Were the various roles and responsibilities undertaken by you and the trainees clear and appropriate?</w:t>
            </w:r>
          </w:p>
        </w:tc>
        <w:tc>
          <w:tcPr>
            <w:tcW w:w="651" w:type="dxa"/>
            <w:gridSpan w:val="2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1122"/>
        </w:trPr>
        <w:tc>
          <w:tcPr>
            <w:tcW w:w="4296" w:type="dxa"/>
            <w:gridSpan w:val="3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Did the trainees communicate regularly and effectively with you during the course of the SSRP and later dissemination of the findings?</w:t>
            </w:r>
          </w:p>
        </w:tc>
        <w:tc>
          <w:tcPr>
            <w:tcW w:w="651" w:type="dxa"/>
            <w:gridSpan w:val="2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860"/>
        </w:trPr>
        <w:tc>
          <w:tcPr>
            <w:tcW w:w="4296" w:type="dxa"/>
            <w:gridSpan w:val="3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Have the SSRP findings been disseminated to those involved in a helpful and appropriate way?</w:t>
            </w:r>
          </w:p>
        </w:tc>
        <w:tc>
          <w:tcPr>
            <w:tcW w:w="651" w:type="dxa"/>
            <w:gridSpan w:val="2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1193"/>
        </w:trPr>
        <w:tc>
          <w:tcPr>
            <w:tcW w:w="4296" w:type="dxa"/>
            <w:gridSpan w:val="3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Has your involvement as an SSRP supervisor been valuable and manageable for you and/or the organisation(s) you represent?</w:t>
            </w:r>
          </w:p>
        </w:tc>
        <w:tc>
          <w:tcPr>
            <w:tcW w:w="651" w:type="dxa"/>
            <w:gridSpan w:val="2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33150" w:rsidTr="007E3529">
        <w:trPr>
          <w:trHeight w:val="1134"/>
        </w:trPr>
        <w:tc>
          <w:tcPr>
            <w:tcW w:w="4296" w:type="dxa"/>
            <w:gridSpan w:val="3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Have you discussed and agreed on any possibilities or plans for publication of any information or works pertaining to the SSRP?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A4A50" w:rsidRDefault="009A4A50" w:rsidP="009A4A5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9A4A50" w:rsidRPr="008B47C0" w:rsidTr="007E3529">
        <w:tc>
          <w:tcPr>
            <w:tcW w:w="4248" w:type="dxa"/>
          </w:tcPr>
          <w:p w:rsidR="009A4A5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Project S</w:t>
            </w:r>
            <w:r w:rsidRPr="008B47C0">
              <w:rPr>
                <w:rFonts w:ascii="Arial" w:hAnsi="Arial" w:cs="Arial"/>
                <w:color w:val="000000"/>
                <w:sz w:val="22"/>
                <w:szCs w:val="22"/>
              </w:rPr>
              <w:t>upervisor signature</w:t>
            </w:r>
          </w:p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4A50" w:rsidRPr="008B47C0" w:rsidTr="007E3529">
        <w:tc>
          <w:tcPr>
            <w:tcW w:w="4248" w:type="dxa"/>
          </w:tcPr>
          <w:p w:rsidR="009A4A5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  <w:p w:rsidR="009A4A5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9A4A50" w:rsidRPr="008B47C0" w:rsidRDefault="009A4A50" w:rsidP="002248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301" w:rsidRPr="009A4A50" w:rsidRDefault="00523301" w:rsidP="009A4A50"/>
    <w:sectPr w:rsidR="00523301" w:rsidRPr="009A4A50" w:rsidSect="006D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91" w:rsidRDefault="00233091" w:rsidP="00233091">
      <w:r>
        <w:separator/>
      </w:r>
    </w:p>
  </w:endnote>
  <w:endnote w:type="continuationSeparator" w:id="0">
    <w:p w:rsidR="00233091" w:rsidRDefault="00233091" w:rsidP="002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91" w:rsidRDefault="00233091" w:rsidP="00233091">
      <w:r>
        <w:separator/>
      </w:r>
    </w:p>
  </w:footnote>
  <w:footnote w:type="continuationSeparator" w:id="0">
    <w:p w:rsidR="00233091" w:rsidRDefault="00233091" w:rsidP="0023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1"/>
    <w:rsid w:val="000A784B"/>
    <w:rsid w:val="00233091"/>
    <w:rsid w:val="003F3CCF"/>
    <w:rsid w:val="00523301"/>
    <w:rsid w:val="00622AB5"/>
    <w:rsid w:val="00695F2B"/>
    <w:rsid w:val="006D0350"/>
    <w:rsid w:val="007E3529"/>
    <w:rsid w:val="009A4A50"/>
    <w:rsid w:val="00C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8742A-CBB3-4A3A-8160-EA56D25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233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2330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23309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rsid w:val="00233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09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233091"/>
    <w:rPr>
      <w:vertAlign w:val="superscript"/>
    </w:rPr>
  </w:style>
  <w:style w:type="table" w:styleId="TableGrid">
    <w:name w:val="Table Grid"/>
    <w:aliases w:val="Table Grid A"/>
    <w:basedOn w:val="TableNormal"/>
    <w:uiPriority w:val="39"/>
    <w:rsid w:val="009A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A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0451-7750-4CCD-BA0B-DF08B9F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Goodall A.</cp:lastModifiedBy>
  <cp:revision>5</cp:revision>
  <dcterms:created xsi:type="dcterms:W3CDTF">2017-09-20T10:39:00Z</dcterms:created>
  <dcterms:modified xsi:type="dcterms:W3CDTF">2017-09-20T11:04:00Z</dcterms:modified>
</cp:coreProperties>
</file>