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CC7E" w14:textId="7DDBE475" w:rsidR="002D61C6" w:rsidRPr="000E58E7" w:rsidRDefault="000E58E7" w:rsidP="000E58E7">
      <w:pPr>
        <w:pStyle w:val="Heading3"/>
        <w:ind w:left="0" w:right="-180"/>
        <w:jc w:val="left"/>
        <w:rPr>
          <w:rFonts w:cs="Times New Roman"/>
          <w:b w:val="0"/>
          <w:color w:val="auto"/>
          <w:sz w:val="31"/>
          <w:szCs w:val="31"/>
        </w:rPr>
      </w:pPr>
      <w:bookmarkStart w:id="0" w:name="_Toc332898011"/>
      <w:r w:rsidRPr="000E58E7">
        <w:rPr>
          <w:rFonts w:cs="Times New Roman"/>
          <w:bCs w:val="0"/>
          <w:color w:val="auto"/>
          <w:sz w:val="31"/>
          <w:szCs w:val="31"/>
        </w:rPr>
        <w:t xml:space="preserve">DOCTORAL PROGRAMME IN EDUCATIONAL PSYCHOLOGY: </w:t>
      </w:r>
      <w:r w:rsidRPr="000E58E7">
        <w:rPr>
          <w:rFonts w:cs="Times New Roman"/>
          <w:b w:val="0"/>
          <w:color w:val="auto"/>
          <w:sz w:val="31"/>
          <w:szCs w:val="31"/>
        </w:rPr>
        <w:t>Placement Handbook</w:t>
      </w:r>
    </w:p>
    <w:p w14:paraId="77D84D1E" w14:textId="77777777" w:rsidR="000E58E7" w:rsidRPr="000E58E7" w:rsidRDefault="000E58E7" w:rsidP="000E58E7"/>
    <w:p w14:paraId="5E38BF7C" w14:textId="5746725B" w:rsidR="005A20A6" w:rsidRPr="00237E04" w:rsidRDefault="005A20A6" w:rsidP="002D61C6">
      <w:pPr>
        <w:pStyle w:val="Heading3"/>
        <w:ind w:left="0"/>
      </w:pPr>
      <w:bookmarkStart w:id="1" w:name="_Toc80618162"/>
      <w:bookmarkStart w:id="2" w:name="_Toc80618267"/>
      <w:r w:rsidRPr="00237E04">
        <w:t xml:space="preserve">Appendix </w:t>
      </w:r>
      <w:r>
        <w:t>5</w:t>
      </w:r>
      <w:r w:rsidR="002D61C6">
        <w:t xml:space="preserve">: </w:t>
      </w:r>
      <w:r w:rsidRPr="00237E04">
        <w:t xml:space="preserve"> Placement Learning: </w:t>
      </w:r>
      <w:r>
        <w:t>Weekly</w:t>
      </w:r>
      <w:r w:rsidRPr="00237E04">
        <w:t xml:space="preserve"> Log</w:t>
      </w:r>
      <w:r>
        <w:t xml:space="preserve"> Year One</w:t>
      </w:r>
      <w:bookmarkEnd w:id="0"/>
      <w:bookmarkEnd w:id="1"/>
      <w:bookmarkEnd w:id="2"/>
    </w:p>
    <w:p w14:paraId="4216DD5A" w14:textId="1047DAED" w:rsidR="005A20A6" w:rsidRDefault="005A20A6" w:rsidP="000E58E7">
      <w:pPr>
        <w:tabs>
          <w:tab w:val="left" w:pos="720"/>
        </w:tabs>
        <w:ind w:left="0" w:right="718"/>
      </w:pPr>
    </w:p>
    <w:p w14:paraId="2FA65EEF" w14:textId="2DF98FB2" w:rsidR="000E58E7" w:rsidRDefault="000E58E7" w:rsidP="000E58E7">
      <w:pPr>
        <w:tabs>
          <w:tab w:val="left" w:pos="720"/>
        </w:tabs>
        <w:ind w:left="0" w:right="718"/>
      </w:pPr>
      <w:r>
        <w:t>Last updated: August 202</w:t>
      </w:r>
      <w:r w:rsidR="008673B1">
        <w:t>3</w:t>
      </w:r>
    </w:p>
    <w:p w14:paraId="216A0684" w14:textId="7B88AF7F" w:rsidR="000E58E7" w:rsidRDefault="000E58E7" w:rsidP="000E58E7">
      <w:pPr>
        <w:tabs>
          <w:tab w:val="left" w:pos="720"/>
        </w:tabs>
        <w:ind w:left="0" w:right="718"/>
      </w:pPr>
    </w:p>
    <w:p w14:paraId="45C18828" w14:textId="77777777" w:rsidR="000E58E7" w:rsidRDefault="000E58E7" w:rsidP="000E58E7">
      <w:pPr>
        <w:tabs>
          <w:tab w:val="left" w:pos="720"/>
        </w:tabs>
        <w:ind w:left="0" w:right="718"/>
      </w:pPr>
    </w:p>
    <w:p w14:paraId="02369DBD" w14:textId="77777777" w:rsidR="005A20A6" w:rsidRDefault="005A20A6" w:rsidP="005A20A6">
      <w:pPr>
        <w:tabs>
          <w:tab w:val="left" w:pos="720"/>
        </w:tabs>
        <w:ind w:left="540" w:right="718"/>
      </w:pPr>
    </w:p>
    <w:p w14:paraId="4731576B" w14:textId="77777777" w:rsidR="00DA5595" w:rsidRDefault="00DA5595" w:rsidP="00DA5595">
      <w:pPr>
        <w:ind w:left="0" w:right="-90"/>
      </w:pPr>
      <w:r>
        <w:t>Trainees should complete a weekly log at the end of each week to record their activity and learning. Weekly logs have three main purposes:</w:t>
      </w:r>
    </w:p>
    <w:p w14:paraId="4AF36CDA" w14:textId="77777777" w:rsidR="00DA5595" w:rsidRDefault="00DA5595" w:rsidP="00DA5595">
      <w:pPr>
        <w:ind w:left="0" w:right="-90"/>
      </w:pPr>
    </w:p>
    <w:p w14:paraId="77A3BDE2" w14:textId="77777777" w:rsidR="00DA5595" w:rsidRPr="002F7986" w:rsidRDefault="00DA5595" w:rsidP="00DA5595">
      <w:pPr>
        <w:pStyle w:val="ListParagraph"/>
        <w:numPr>
          <w:ilvl w:val="0"/>
          <w:numId w:val="28"/>
        </w:numPr>
        <w:ind w:right="-90"/>
      </w:pPr>
      <w:r w:rsidRPr="002F7986">
        <w:t xml:space="preserve">To </w:t>
      </w:r>
      <w:r>
        <w:t xml:space="preserve">allow the trainee to </w:t>
      </w:r>
      <w:r w:rsidRPr="002F7986">
        <w:t xml:space="preserve">demonstrate </w:t>
      </w:r>
      <w:r>
        <w:t xml:space="preserve">that they have achieved 58 days on </w:t>
      </w:r>
      <w:proofErr w:type="gramStart"/>
      <w:r>
        <w:t>placement</w:t>
      </w:r>
      <w:proofErr w:type="gramEnd"/>
    </w:p>
    <w:p w14:paraId="5FB88D5F" w14:textId="13E966C8" w:rsidR="00DA5595" w:rsidRPr="002F7986" w:rsidRDefault="00DA5595" w:rsidP="00DA5595">
      <w:pPr>
        <w:pStyle w:val="ListParagraph"/>
        <w:numPr>
          <w:ilvl w:val="0"/>
          <w:numId w:val="28"/>
        </w:numPr>
        <w:ind w:right="-90"/>
      </w:pPr>
      <w:r w:rsidRPr="002F7986">
        <w:t xml:space="preserve">To provide a record that </w:t>
      </w:r>
      <w:r>
        <w:t>will</w:t>
      </w:r>
      <w:r w:rsidRPr="002F7986">
        <w:t xml:space="preserve"> assist the </w:t>
      </w:r>
      <w:r>
        <w:t xml:space="preserve">trainee </w:t>
      </w:r>
      <w:r w:rsidRPr="002F7986">
        <w:t xml:space="preserve">in </w:t>
      </w:r>
      <w:r w:rsidR="00683C3B">
        <w:t xml:space="preserve">completing their log of competency and work file </w:t>
      </w:r>
      <w:proofErr w:type="gramStart"/>
      <w:r w:rsidR="00683C3B">
        <w:t>elements</w:t>
      </w:r>
      <w:proofErr w:type="gramEnd"/>
    </w:p>
    <w:p w14:paraId="46146288" w14:textId="77777777" w:rsidR="00DA5595" w:rsidRDefault="00DA5595" w:rsidP="00DA5595">
      <w:pPr>
        <w:pStyle w:val="ListParagraph"/>
        <w:numPr>
          <w:ilvl w:val="0"/>
          <w:numId w:val="28"/>
        </w:numPr>
        <w:ind w:right="-90"/>
      </w:pPr>
      <w:r w:rsidRPr="002F7986">
        <w:t xml:space="preserve">To </w:t>
      </w:r>
      <w:r>
        <w:t xml:space="preserve">provide a stimulus and resource to help the trainee </w:t>
      </w:r>
      <w:r w:rsidRPr="002F7986">
        <w:t xml:space="preserve">develop reflective </w:t>
      </w:r>
      <w:proofErr w:type="gramStart"/>
      <w:r w:rsidRPr="002F7986">
        <w:t>practice</w:t>
      </w:r>
      <w:proofErr w:type="gramEnd"/>
    </w:p>
    <w:p w14:paraId="1714E043" w14:textId="77777777" w:rsidR="00DA5595" w:rsidRDefault="00DA5595" w:rsidP="00DA5595">
      <w:pPr>
        <w:ind w:left="0" w:right="-90"/>
      </w:pPr>
    </w:p>
    <w:p w14:paraId="16EC308D" w14:textId="77777777" w:rsidR="00DA5595" w:rsidRDefault="00DA5595" w:rsidP="00DA5595">
      <w:pPr>
        <w:ind w:left="0" w:right="-90"/>
      </w:pPr>
      <w:r>
        <w:t xml:space="preserve">Weekly logs should be submitted to the field tutor for signing each week. This acts as a validation of placement time and helps keep track of learning and development issues. Logs should be kept up to date as personal tutors and field tutors may ask to see them at any stage. </w:t>
      </w:r>
    </w:p>
    <w:p w14:paraId="7E0F4C43" w14:textId="77777777" w:rsidR="00DA5595" w:rsidRDefault="00DA5595" w:rsidP="00DA5595">
      <w:pPr>
        <w:ind w:left="0" w:right="-90"/>
      </w:pPr>
      <w:r>
        <w:tab/>
      </w:r>
    </w:p>
    <w:p w14:paraId="2BEDABA4" w14:textId="77777777" w:rsidR="00DA5595" w:rsidRDefault="00DA5595" w:rsidP="00DA5595">
      <w:pPr>
        <w:ind w:left="0" w:right="-90"/>
      </w:pPr>
      <w:r>
        <w:t>Completed logs should be submitted as part of the practical work file at the end of the year.</w:t>
      </w:r>
    </w:p>
    <w:p w14:paraId="36440E9A" w14:textId="77777777" w:rsidR="005A20A6" w:rsidRDefault="005A20A6" w:rsidP="005A20A6">
      <w:pPr>
        <w:tabs>
          <w:tab w:val="left" w:pos="720"/>
        </w:tabs>
        <w:ind w:left="540" w:right="718"/>
        <w:rPr>
          <w:rFonts w:ascii="Arial" w:hAnsi="Arial" w:cs="Arial"/>
          <w:szCs w:val="22"/>
        </w:rPr>
      </w:pPr>
    </w:p>
    <w:p w14:paraId="6BF0F3E6" w14:textId="77777777" w:rsidR="005A20A6" w:rsidRDefault="005A20A6" w:rsidP="005A20A6">
      <w:r>
        <w:br w:type="page"/>
      </w:r>
    </w:p>
    <w:p w14:paraId="7143EBA2" w14:textId="77777777" w:rsidR="00DA5595" w:rsidRPr="002D61C6" w:rsidRDefault="00DA5595" w:rsidP="00DA5595">
      <w:pPr>
        <w:ind w:left="0"/>
        <w:rPr>
          <w:b/>
        </w:rPr>
      </w:pPr>
      <w:r w:rsidRPr="002D61C6">
        <w:rPr>
          <w:b/>
        </w:rPr>
        <w:lastRenderedPageBreak/>
        <w:t>YEAR 1 FIELD-BASED LEARNING - WEEKLY LOG</w:t>
      </w:r>
    </w:p>
    <w:p w14:paraId="55B38921" w14:textId="77777777" w:rsidR="00DA5595" w:rsidRDefault="00DA5595" w:rsidP="00DA5595"/>
    <w:tbl>
      <w:tblPr>
        <w:tblW w:w="103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3"/>
      </w:tblGrid>
      <w:tr w:rsidR="00DA5595" w:rsidRPr="002F7986" w14:paraId="7D5615E5" w14:textId="77777777" w:rsidTr="008673B1">
        <w:tc>
          <w:tcPr>
            <w:tcW w:w="10323" w:type="dxa"/>
            <w:shd w:val="clear" w:color="auto" w:fill="auto"/>
          </w:tcPr>
          <w:p w14:paraId="63A0AAC0" w14:textId="77777777" w:rsidR="00DA5595" w:rsidRDefault="00DA5595" w:rsidP="003E5054">
            <w:pPr>
              <w:ind w:left="0" w:right="607"/>
              <w:rPr>
                <w:b/>
              </w:rPr>
            </w:pPr>
          </w:p>
          <w:p w14:paraId="25C379F1" w14:textId="77777777" w:rsidR="00DA5595" w:rsidRPr="002D61C6" w:rsidRDefault="00DA5595" w:rsidP="003E5054">
            <w:pPr>
              <w:ind w:left="0"/>
              <w:rPr>
                <w:b/>
              </w:rPr>
            </w:pPr>
            <w:r w:rsidRPr="002D61C6">
              <w:rPr>
                <w:b/>
              </w:rPr>
              <w:t>Trainee name</w:t>
            </w:r>
          </w:p>
          <w:p w14:paraId="5729E57F" w14:textId="77777777" w:rsidR="00DA5595" w:rsidRPr="00AB46F8" w:rsidRDefault="00DA5595" w:rsidP="003E5054">
            <w:pPr>
              <w:rPr>
                <w:rFonts w:ascii="Garamond" w:hAnsi="Garamond"/>
                <w:sz w:val="20"/>
              </w:rPr>
            </w:pPr>
          </w:p>
        </w:tc>
      </w:tr>
    </w:tbl>
    <w:p w14:paraId="6A92ED72" w14:textId="77777777" w:rsidR="00DA5595" w:rsidRDefault="00DA5595" w:rsidP="00DA5595"/>
    <w:tbl>
      <w:tblPr>
        <w:tblW w:w="1030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761"/>
        <w:gridCol w:w="2322"/>
      </w:tblGrid>
      <w:tr w:rsidR="00DA5595" w:rsidRPr="002F7986" w14:paraId="64600242" w14:textId="77777777" w:rsidTr="008673B1">
        <w:trPr>
          <w:trHeight w:val="405"/>
        </w:trPr>
        <w:tc>
          <w:tcPr>
            <w:tcW w:w="10300" w:type="dxa"/>
            <w:gridSpan w:val="3"/>
            <w:shd w:val="clear" w:color="auto" w:fill="D9D9D9" w:themeFill="background1" w:themeFillShade="D9"/>
            <w:vAlign w:val="center"/>
          </w:tcPr>
          <w:p w14:paraId="21AC26FA" w14:textId="7C6E168C" w:rsidR="00DA5595" w:rsidRPr="003E5423" w:rsidRDefault="00752C7A" w:rsidP="003E5054">
            <w:pPr>
              <w:ind w:left="84"/>
              <w:jc w:val="left"/>
              <w:rPr>
                <w:b/>
              </w:rPr>
            </w:pPr>
            <w:r>
              <w:rPr>
                <w:b/>
              </w:rPr>
              <w:t>Placement day activity</w:t>
            </w:r>
          </w:p>
        </w:tc>
      </w:tr>
      <w:tr w:rsidR="00752C7A" w:rsidRPr="002F7986" w14:paraId="715565EB" w14:textId="77777777" w:rsidTr="00752C7A">
        <w:trPr>
          <w:trHeight w:val="647"/>
        </w:trPr>
        <w:tc>
          <w:tcPr>
            <w:tcW w:w="1217" w:type="dxa"/>
            <w:shd w:val="clear" w:color="auto" w:fill="FFFFFF" w:themeFill="background1"/>
            <w:vAlign w:val="center"/>
          </w:tcPr>
          <w:p w14:paraId="52439C15" w14:textId="77777777" w:rsidR="00752C7A" w:rsidRPr="007008F0" w:rsidRDefault="00752C7A" w:rsidP="003E5054">
            <w:pPr>
              <w:ind w:left="0"/>
              <w:rPr>
                <w:b/>
              </w:rPr>
            </w:pPr>
            <w:r w:rsidRPr="007008F0">
              <w:rPr>
                <w:b/>
              </w:rPr>
              <w:t>Date</w:t>
            </w:r>
          </w:p>
        </w:tc>
        <w:tc>
          <w:tcPr>
            <w:tcW w:w="9083" w:type="dxa"/>
            <w:gridSpan w:val="2"/>
            <w:shd w:val="clear" w:color="auto" w:fill="FFFFFF" w:themeFill="background1"/>
            <w:vAlign w:val="center"/>
          </w:tcPr>
          <w:p w14:paraId="70A47CD2" w14:textId="77777777" w:rsidR="00752C7A" w:rsidRPr="003E5423" w:rsidRDefault="00752C7A" w:rsidP="003E5054">
            <w:pPr>
              <w:ind w:left="0"/>
              <w:jc w:val="left"/>
              <w:rPr>
                <w:b/>
              </w:rPr>
            </w:pPr>
          </w:p>
        </w:tc>
      </w:tr>
      <w:tr w:rsidR="008673B1" w:rsidRPr="002F7986" w14:paraId="57CC60E5" w14:textId="77777777" w:rsidTr="008673B1">
        <w:trPr>
          <w:trHeight w:val="647"/>
        </w:trPr>
        <w:tc>
          <w:tcPr>
            <w:tcW w:w="1217" w:type="dxa"/>
            <w:shd w:val="clear" w:color="auto" w:fill="auto"/>
          </w:tcPr>
          <w:p w14:paraId="16B54E8C" w14:textId="11A44C73" w:rsidR="008673B1" w:rsidRDefault="008673B1" w:rsidP="008673B1">
            <w:pPr>
              <w:ind w:left="0"/>
            </w:pPr>
            <w:r w:rsidRPr="00AB46F8">
              <w:t>Morning</w:t>
            </w:r>
          </w:p>
        </w:tc>
        <w:tc>
          <w:tcPr>
            <w:tcW w:w="9083" w:type="dxa"/>
            <w:gridSpan w:val="2"/>
            <w:shd w:val="clear" w:color="auto" w:fill="auto"/>
          </w:tcPr>
          <w:p w14:paraId="6715816F" w14:textId="77777777" w:rsidR="008673B1" w:rsidRPr="00AB46F8" w:rsidRDefault="008673B1" w:rsidP="008673B1">
            <w:pPr>
              <w:ind w:left="63"/>
            </w:pPr>
            <w:r>
              <w:t>Main</w:t>
            </w:r>
            <w:r w:rsidRPr="00AB46F8">
              <w:t xml:space="preserve"> activities</w:t>
            </w:r>
          </w:p>
          <w:p w14:paraId="3F137F3A" w14:textId="77777777" w:rsidR="008673B1" w:rsidRPr="00AB46F8" w:rsidRDefault="008673B1" w:rsidP="008673B1">
            <w:pPr>
              <w:rPr>
                <w:sz w:val="20"/>
                <w:szCs w:val="20"/>
              </w:rPr>
            </w:pPr>
          </w:p>
          <w:p w14:paraId="6A04B03B" w14:textId="77777777" w:rsidR="008673B1" w:rsidRPr="00AB46F8" w:rsidRDefault="008673B1" w:rsidP="008673B1">
            <w:pPr>
              <w:rPr>
                <w:sz w:val="20"/>
                <w:szCs w:val="20"/>
              </w:rPr>
            </w:pPr>
          </w:p>
          <w:p w14:paraId="50E9B14E" w14:textId="77777777" w:rsidR="008673B1" w:rsidRPr="00AB46F8" w:rsidRDefault="008673B1" w:rsidP="008673B1">
            <w:pPr>
              <w:rPr>
                <w:sz w:val="20"/>
                <w:szCs w:val="20"/>
              </w:rPr>
            </w:pPr>
          </w:p>
          <w:p w14:paraId="3043F06D" w14:textId="77777777" w:rsidR="008673B1" w:rsidRPr="00AB46F8" w:rsidRDefault="008673B1" w:rsidP="008673B1">
            <w:pPr>
              <w:rPr>
                <w:sz w:val="20"/>
                <w:szCs w:val="20"/>
              </w:rPr>
            </w:pPr>
          </w:p>
          <w:p w14:paraId="396B5F70" w14:textId="77777777" w:rsidR="008673B1" w:rsidRPr="00AB46F8" w:rsidRDefault="008673B1" w:rsidP="008673B1">
            <w:pPr>
              <w:rPr>
                <w:sz w:val="20"/>
                <w:szCs w:val="20"/>
              </w:rPr>
            </w:pPr>
          </w:p>
          <w:p w14:paraId="67391D5B" w14:textId="77777777" w:rsidR="008673B1" w:rsidRPr="00AB46F8" w:rsidRDefault="008673B1" w:rsidP="008673B1">
            <w:pPr>
              <w:rPr>
                <w:sz w:val="20"/>
                <w:szCs w:val="20"/>
              </w:rPr>
            </w:pPr>
          </w:p>
          <w:p w14:paraId="15282BD0" w14:textId="77777777" w:rsidR="008673B1" w:rsidRPr="00AB46F8" w:rsidRDefault="008673B1" w:rsidP="008673B1">
            <w:pPr>
              <w:rPr>
                <w:sz w:val="20"/>
                <w:szCs w:val="20"/>
              </w:rPr>
            </w:pPr>
          </w:p>
          <w:p w14:paraId="412598CA" w14:textId="77777777" w:rsidR="008673B1" w:rsidRPr="00AB46F8" w:rsidRDefault="008673B1" w:rsidP="008673B1">
            <w:pPr>
              <w:rPr>
                <w:sz w:val="20"/>
                <w:szCs w:val="20"/>
              </w:rPr>
            </w:pPr>
          </w:p>
          <w:p w14:paraId="449308FB" w14:textId="77777777" w:rsidR="008673B1" w:rsidRDefault="008673B1" w:rsidP="008673B1">
            <w:pPr>
              <w:ind w:left="63"/>
            </w:pPr>
          </w:p>
        </w:tc>
      </w:tr>
      <w:tr w:rsidR="00DA5595" w:rsidRPr="002F7986" w14:paraId="174CE566" w14:textId="77777777" w:rsidTr="008673B1">
        <w:trPr>
          <w:trHeight w:val="647"/>
        </w:trPr>
        <w:tc>
          <w:tcPr>
            <w:tcW w:w="1217" w:type="dxa"/>
            <w:shd w:val="clear" w:color="auto" w:fill="auto"/>
          </w:tcPr>
          <w:p w14:paraId="7433DC48" w14:textId="77777777" w:rsidR="00DA5595" w:rsidRPr="007008F0" w:rsidRDefault="00DA5595" w:rsidP="003E5054">
            <w:pPr>
              <w:ind w:left="0"/>
              <w:rPr>
                <w:b/>
              </w:rPr>
            </w:pPr>
            <w:r>
              <w:t>Afternoon</w:t>
            </w:r>
          </w:p>
        </w:tc>
        <w:tc>
          <w:tcPr>
            <w:tcW w:w="9083" w:type="dxa"/>
            <w:gridSpan w:val="2"/>
            <w:shd w:val="clear" w:color="auto" w:fill="auto"/>
          </w:tcPr>
          <w:p w14:paraId="0496B65D" w14:textId="77777777" w:rsidR="00DA5595" w:rsidRPr="00AB46F8" w:rsidRDefault="00DA5595" w:rsidP="003E5054">
            <w:pPr>
              <w:ind w:left="63"/>
            </w:pPr>
            <w:r>
              <w:t>Main</w:t>
            </w:r>
            <w:r w:rsidRPr="00AB46F8">
              <w:t xml:space="preserve"> activities</w:t>
            </w:r>
          </w:p>
          <w:p w14:paraId="24DEB92C" w14:textId="77777777" w:rsidR="00DA5595" w:rsidRPr="00AB46F8" w:rsidRDefault="00DA5595" w:rsidP="003E5054">
            <w:pPr>
              <w:rPr>
                <w:szCs w:val="20"/>
              </w:rPr>
            </w:pPr>
          </w:p>
          <w:p w14:paraId="0F7286FB" w14:textId="77777777" w:rsidR="00DA5595" w:rsidRPr="00AB46F8" w:rsidRDefault="00DA5595" w:rsidP="003E5054">
            <w:pPr>
              <w:rPr>
                <w:szCs w:val="20"/>
              </w:rPr>
            </w:pPr>
          </w:p>
          <w:p w14:paraId="37B1154A" w14:textId="77777777" w:rsidR="00DA5595" w:rsidRPr="00AB46F8" w:rsidRDefault="00DA5595" w:rsidP="003E5054">
            <w:pPr>
              <w:rPr>
                <w:szCs w:val="20"/>
              </w:rPr>
            </w:pPr>
          </w:p>
          <w:p w14:paraId="1F8A8403" w14:textId="77777777" w:rsidR="00DA5595" w:rsidRPr="00AB46F8" w:rsidRDefault="00DA5595" w:rsidP="003E5054">
            <w:pPr>
              <w:rPr>
                <w:szCs w:val="20"/>
              </w:rPr>
            </w:pPr>
          </w:p>
          <w:p w14:paraId="1FF72F8C" w14:textId="77777777" w:rsidR="00DA5595" w:rsidRPr="00AB46F8" w:rsidRDefault="00DA5595" w:rsidP="003E5054">
            <w:pPr>
              <w:rPr>
                <w:szCs w:val="20"/>
              </w:rPr>
            </w:pPr>
          </w:p>
          <w:p w14:paraId="68E7DA22" w14:textId="77777777" w:rsidR="00DA5595" w:rsidRPr="00AB46F8" w:rsidRDefault="00DA5595" w:rsidP="003E5054">
            <w:pPr>
              <w:rPr>
                <w:szCs w:val="20"/>
              </w:rPr>
            </w:pPr>
          </w:p>
          <w:p w14:paraId="21A8471C" w14:textId="77777777" w:rsidR="00DA5595" w:rsidRPr="00AB46F8" w:rsidRDefault="00DA5595" w:rsidP="003E5054">
            <w:pPr>
              <w:rPr>
                <w:szCs w:val="20"/>
              </w:rPr>
            </w:pPr>
          </w:p>
          <w:p w14:paraId="4FBCC135" w14:textId="77777777" w:rsidR="00DA5595" w:rsidRPr="003E5423" w:rsidRDefault="00DA5595" w:rsidP="003E5054">
            <w:pPr>
              <w:ind w:left="84"/>
              <w:jc w:val="left"/>
              <w:rPr>
                <w:b/>
              </w:rPr>
            </w:pPr>
          </w:p>
        </w:tc>
      </w:tr>
      <w:tr w:rsidR="00752C7A" w:rsidRPr="002F7986" w14:paraId="0235747C" w14:textId="77777777" w:rsidTr="00752C7A">
        <w:trPr>
          <w:trHeight w:val="647"/>
        </w:trPr>
        <w:tc>
          <w:tcPr>
            <w:tcW w:w="1217" w:type="dxa"/>
            <w:shd w:val="clear" w:color="auto" w:fill="FFFFFF" w:themeFill="background1"/>
            <w:vAlign w:val="center"/>
          </w:tcPr>
          <w:p w14:paraId="7C09370B" w14:textId="77777777" w:rsidR="00752C7A" w:rsidRPr="007008F0" w:rsidRDefault="00752C7A" w:rsidP="003E5054">
            <w:pPr>
              <w:ind w:left="0"/>
              <w:rPr>
                <w:b/>
                <w:sz w:val="20"/>
              </w:rPr>
            </w:pPr>
            <w:r w:rsidRPr="007008F0">
              <w:rPr>
                <w:b/>
              </w:rPr>
              <w:t>Date</w:t>
            </w:r>
          </w:p>
        </w:tc>
        <w:tc>
          <w:tcPr>
            <w:tcW w:w="9083" w:type="dxa"/>
            <w:gridSpan w:val="2"/>
            <w:shd w:val="clear" w:color="auto" w:fill="FFFFFF" w:themeFill="background1"/>
            <w:vAlign w:val="center"/>
          </w:tcPr>
          <w:p w14:paraId="77E408E0" w14:textId="77777777" w:rsidR="00752C7A" w:rsidRPr="0008309B" w:rsidRDefault="00752C7A" w:rsidP="003E5054">
            <w:pPr>
              <w:ind w:left="84"/>
              <w:rPr>
                <w:b/>
              </w:rPr>
            </w:pPr>
          </w:p>
        </w:tc>
      </w:tr>
      <w:tr w:rsidR="00DA5595" w:rsidRPr="002F7986" w14:paraId="60856BE2" w14:textId="77777777" w:rsidTr="008673B1">
        <w:tc>
          <w:tcPr>
            <w:tcW w:w="1217" w:type="dxa"/>
            <w:shd w:val="clear" w:color="auto" w:fill="auto"/>
          </w:tcPr>
          <w:p w14:paraId="57C27D4E" w14:textId="77777777" w:rsidR="00DA5595" w:rsidRPr="00AB46F8" w:rsidRDefault="00DA5595" w:rsidP="003E5054">
            <w:pPr>
              <w:ind w:left="0"/>
              <w:rPr>
                <w:sz w:val="20"/>
              </w:rPr>
            </w:pPr>
            <w:r w:rsidRPr="00AB46F8">
              <w:t>Morning</w:t>
            </w:r>
          </w:p>
        </w:tc>
        <w:tc>
          <w:tcPr>
            <w:tcW w:w="9083" w:type="dxa"/>
            <w:gridSpan w:val="2"/>
            <w:shd w:val="clear" w:color="auto" w:fill="auto"/>
          </w:tcPr>
          <w:p w14:paraId="5B4E0562" w14:textId="77777777" w:rsidR="00DA5595" w:rsidRPr="00AB46F8" w:rsidRDefault="00DA5595" w:rsidP="003E5054">
            <w:pPr>
              <w:ind w:left="63"/>
            </w:pPr>
            <w:r>
              <w:t>Main</w:t>
            </w:r>
            <w:r w:rsidRPr="00AB46F8">
              <w:t xml:space="preserve"> activities</w:t>
            </w:r>
          </w:p>
          <w:p w14:paraId="5B316E98" w14:textId="77777777" w:rsidR="00DA5595" w:rsidRPr="00AB46F8" w:rsidRDefault="00DA5595" w:rsidP="003E5054">
            <w:pPr>
              <w:rPr>
                <w:sz w:val="20"/>
                <w:szCs w:val="20"/>
              </w:rPr>
            </w:pPr>
          </w:p>
          <w:p w14:paraId="126CAFF0" w14:textId="77777777" w:rsidR="00DA5595" w:rsidRPr="00AB46F8" w:rsidRDefault="00DA5595" w:rsidP="003E5054">
            <w:pPr>
              <w:rPr>
                <w:sz w:val="20"/>
                <w:szCs w:val="20"/>
              </w:rPr>
            </w:pPr>
          </w:p>
          <w:p w14:paraId="6EA6412F" w14:textId="77777777" w:rsidR="00DA5595" w:rsidRPr="00AB46F8" w:rsidRDefault="00DA5595" w:rsidP="003E5054">
            <w:pPr>
              <w:rPr>
                <w:sz w:val="20"/>
                <w:szCs w:val="20"/>
              </w:rPr>
            </w:pPr>
          </w:p>
          <w:p w14:paraId="7B1F8E59" w14:textId="77777777" w:rsidR="00DA5595" w:rsidRPr="00AB46F8" w:rsidRDefault="00DA5595" w:rsidP="003E5054">
            <w:pPr>
              <w:rPr>
                <w:sz w:val="20"/>
                <w:szCs w:val="20"/>
              </w:rPr>
            </w:pPr>
          </w:p>
          <w:p w14:paraId="04A4EA4A" w14:textId="77777777" w:rsidR="00DA5595" w:rsidRPr="00AB46F8" w:rsidRDefault="00DA5595" w:rsidP="003E5054">
            <w:pPr>
              <w:rPr>
                <w:sz w:val="20"/>
                <w:szCs w:val="20"/>
              </w:rPr>
            </w:pPr>
          </w:p>
          <w:p w14:paraId="45BCD965" w14:textId="77777777" w:rsidR="00DA5595" w:rsidRPr="00AB46F8" w:rsidRDefault="00DA5595" w:rsidP="003E5054">
            <w:pPr>
              <w:rPr>
                <w:sz w:val="20"/>
                <w:szCs w:val="20"/>
              </w:rPr>
            </w:pPr>
          </w:p>
          <w:p w14:paraId="78ECE096" w14:textId="77777777" w:rsidR="00DA5595" w:rsidRPr="00AB46F8" w:rsidRDefault="00DA5595" w:rsidP="003E5054">
            <w:pPr>
              <w:rPr>
                <w:sz w:val="20"/>
                <w:szCs w:val="20"/>
              </w:rPr>
            </w:pPr>
          </w:p>
          <w:p w14:paraId="3270E616" w14:textId="77777777" w:rsidR="00DA5595" w:rsidRPr="00AB46F8" w:rsidRDefault="00DA5595" w:rsidP="003E5054">
            <w:pPr>
              <w:rPr>
                <w:sz w:val="20"/>
                <w:szCs w:val="20"/>
              </w:rPr>
            </w:pPr>
          </w:p>
          <w:p w14:paraId="30379CC1" w14:textId="77777777" w:rsidR="00DA5595" w:rsidRPr="00AB46F8" w:rsidRDefault="00DA5595" w:rsidP="003E5054">
            <w:pPr>
              <w:rPr>
                <w:sz w:val="20"/>
                <w:szCs w:val="20"/>
              </w:rPr>
            </w:pPr>
          </w:p>
        </w:tc>
      </w:tr>
      <w:tr w:rsidR="00DA5595" w:rsidRPr="002F7986" w14:paraId="6C73093D" w14:textId="77777777" w:rsidTr="008673B1">
        <w:tc>
          <w:tcPr>
            <w:tcW w:w="1217" w:type="dxa"/>
            <w:shd w:val="clear" w:color="auto" w:fill="auto"/>
          </w:tcPr>
          <w:p w14:paraId="798899C9" w14:textId="77777777" w:rsidR="00DA5595" w:rsidRPr="00AB46F8" w:rsidRDefault="00DA5595" w:rsidP="003E5054">
            <w:pPr>
              <w:ind w:left="0"/>
              <w:rPr>
                <w:sz w:val="20"/>
              </w:rPr>
            </w:pPr>
            <w:r w:rsidRPr="00AB46F8">
              <w:t>Afternoon</w:t>
            </w:r>
          </w:p>
        </w:tc>
        <w:tc>
          <w:tcPr>
            <w:tcW w:w="9083" w:type="dxa"/>
            <w:gridSpan w:val="2"/>
            <w:shd w:val="clear" w:color="auto" w:fill="auto"/>
          </w:tcPr>
          <w:p w14:paraId="0880A850" w14:textId="77777777" w:rsidR="00DA5595" w:rsidRPr="00AB46F8" w:rsidRDefault="00DA5595" w:rsidP="003E5054">
            <w:pPr>
              <w:ind w:left="63"/>
            </w:pPr>
            <w:r>
              <w:t>Main</w:t>
            </w:r>
            <w:r w:rsidRPr="00AB46F8">
              <w:t xml:space="preserve"> activities</w:t>
            </w:r>
          </w:p>
          <w:p w14:paraId="4AC5B4F1" w14:textId="77777777" w:rsidR="00DA5595" w:rsidRPr="00AB46F8" w:rsidRDefault="00DA5595" w:rsidP="003E5054">
            <w:pPr>
              <w:rPr>
                <w:sz w:val="20"/>
                <w:szCs w:val="20"/>
              </w:rPr>
            </w:pPr>
          </w:p>
          <w:p w14:paraId="1DBB5E04" w14:textId="77777777" w:rsidR="00DA5595" w:rsidRPr="00AB46F8" w:rsidRDefault="00DA5595" w:rsidP="003E5054">
            <w:pPr>
              <w:rPr>
                <w:sz w:val="20"/>
                <w:szCs w:val="20"/>
              </w:rPr>
            </w:pPr>
          </w:p>
          <w:p w14:paraId="38127879" w14:textId="77777777" w:rsidR="00DA5595" w:rsidRPr="00AB46F8" w:rsidRDefault="00DA5595" w:rsidP="003E5054">
            <w:pPr>
              <w:rPr>
                <w:sz w:val="20"/>
                <w:szCs w:val="20"/>
              </w:rPr>
            </w:pPr>
          </w:p>
          <w:p w14:paraId="37A49C90" w14:textId="77777777" w:rsidR="00DA5595" w:rsidRPr="00AB46F8" w:rsidRDefault="00DA5595" w:rsidP="003E5054">
            <w:pPr>
              <w:rPr>
                <w:sz w:val="20"/>
                <w:szCs w:val="20"/>
              </w:rPr>
            </w:pPr>
          </w:p>
          <w:p w14:paraId="41171BA6" w14:textId="77777777" w:rsidR="00DA5595" w:rsidRPr="00AB46F8" w:rsidRDefault="00DA5595" w:rsidP="003E5054">
            <w:pPr>
              <w:rPr>
                <w:sz w:val="20"/>
                <w:szCs w:val="20"/>
              </w:rPr>
            </w:pPr>
          </w:p>
          <w:p w14:paraId="2E8C9941" w14:textId="77777777" w:rsidR="00DA5595" w:rsidRPr="00AB46F8" w:rsidRDefault="00DA5595" w:rsidP="003E5054">
            <w:pPr>
              <w:rPr>
                <w:sz w:val="20"/>
                <w:szCs w:val="20"/>
              </w:rPr>
            </w:pPr>
          </w:p>
          <w:p w14:paraId="62E0264E" w14:textId="77777777" w:rsidR="00DA5595" w:rsidRPr="00AB46F8" w:rsidRDefault="00DA5595" w:rsidP="003E5054">
            <w:pPr>
              <w:rPr>
                <w:sz w:val="20"/>
                <w:szCs w:val="20"/>
              </w:rPr>
            </w:pPr>
          </w:p>
          <w:p w14:paraId="4C2A7A6B" w14:textId="77777777" w:rsidR="00DA5595" w:rsidRPr="00AB46F8" w:rsidRDefault="00DA5595" w:rsidP="003E5054">
            <w:pPr>
              <w:rPr>
                <w:sz w:val="20"/>
                <w:szCs w:val="20"/>
              </w:rPr>
            </w:pPr>
          </w:p>
          <w:p w14:paraId="14A72CEC" w14:textId="77777777" w:rsidR="00DA5595" w:rsidRPr="00AB46F8" w:rsidRDefault="00DA5595" w:rsidP="003E5054">
            <w:pPr>
              <w:rPr>
                <w:sz w:val="20"/>
                <w:szCs w:val="20"/>
              </w:rPr>
            </w:pPr>
          </w:p>
        </w:tc>
      </w:tr>
      <w:tr w:rsidR="00DA5595" w:rsidRPr="002F7986" w14:paraId="01A0DE25" w14:textId="77777777" w:rsidTr="008673B1">
        <w:trPr>
          <w:trHeight w:val="405"/>
        </w:trPr>
        <w:tc>
          <w:tcPr>
            <w:tcW w:w="10300" w:type="dxa"/>
            <w:gridSpan w:val="3"/>
            <w:shd w:val="clear" w:color="auto" w:fill="D9D9D9" w:themeFill="background1" w:themeFillShade="D9"/>
            <w:vAlign w:val="center"/>
          </w:tcPr>
          <w:p w14:paraId="14364925" w14:textId="1122D864" w:rsidR="00DA5595" w:rsidRPr="003E5423" w:rsidRDefault="00752C7A" w:rsidP="003E5054">
            <w:pPr>
              <w:ind w:left="84"/>
              <w:jc w:val="left"/>
              <w:rPr>
                <w:b/>
              </w:rPr>
            </w:pPr>
            <w:r>
              <w:rPr>
                <w:b/>
              </w:rPr>
              <w:lastRenderedPageBreak/>
              <w:t>Additional activity</w:t>
            </w:r>
          </w:p>
        </w:tc>
      </w:tr>
      <w:tr w:rsidR="00DA5595" w:rsidRPr="002F7986" w14:paraId="2FE77DD0" w14:textId="77777777" w:rsidTr="00752C7A">
        <w:tc>
          <w:tcPr>
            <w:tcW w:w="1217" w:type="dxa"/>
            <w:shd w:val="clear" w:color="auto" w:fill="D9D9D9" w:themeFill="background1" w:themeFillShade="D9"/>
            <w:vAlign w:val="center"/>
          </w:tcPr>
          <w:p w14:paraId="1376F2C8" w14:textId="77777777" w:rsidR="00DA5595" w:rsidRPr="007008F0" w:rsidRDefault="00DA5595" w:rsidP="003E5054">
            <w:pPr>
              <w:ind w:left="0"/>
              <w:rPr>
                <w:b/>
                <w:sz w:val="20"/>
              </w:rPr>
            </w:pPr>
            <w:r w:rsidRPr="007008F0">
              <w:rPr>
                <w:b/>
              </w:rPr>
              <w:t>Date</w:t>
            </w:r>
          </w:p>
        </w:tc>
        <w:tc>
          <w:tcPr>
            <w:tcW w:w="6761" w:type="dxa"/>
            <w:shd w:val="clear" w:color="auto" w:fill="D9D9D9" w:themeFill="background1" w:themeFillShade="D9"/>
            <w:vAlign w:val="center"/>
          </w:tcPr>
          <w:p w14:paraId="554CA51E" w14:textId="77777777" w:rsidR="00DA5595" w:rsidRPr="007008F0" w:rsidRDefault="00DA5595" w:rsidP="003E5054">
            <w:pPr>
              <w:ind w:left="0"/>
              <w:rPr>
                <w:b/>
              </w:rPr>
            </w:pPr>
            <w:r>
              <w:rPr>
                <w:b/>
              </w:rPr>
              <w:t>Activity</w:t>
            </w:r>
          </w:p>
        </w:tc>
        <w:tc>
          <w:tcPr>
            <w:tcW w:w="2322" w:type="dxa"/>
            <w:shd w:val="clear" w:color="auto" w:fill="D9D9D9" w:themeFill="background1" w:themeFillShade="D9"/>
            <w:vAlign w:val="center"/>
          </w:tcPr>
          <w:p w14:paraId="786759A8" w14:textId="4711AB02" w:rsidR="00DA5595" w:rsidRPr="00CF6B38" w:rsidRDefault="00DA5595" w:rsidP="003E5054">
            <w:pPr>
              <w:ind w:left="53"/>
              <w:jc w:val="left"/>
              <w:rPr>
                <w:b/>
                <w:bCs/>
              </w:rPr>
            </w:pPr>
            <w:r w:rsidRPr="00CF6B38">
              <w:rPr>
                <w:b/>
                <w:bCs/>
                <w:szCs w:val="20"/>
              </w:rPr>
              <w:t>Time spent</w:t>
            </w:r>
            <w:r w:rsidR="00752C7A">
              <w:rPr>
                <w:b/>
                <w:bCs/>
                <w:szCs w:val="20"/>
              </w:rPr>
              <w:t xml:space="preserve"> (to the nearest hour)</w:t>
            </w:r>
          </w:p>
        </w:tc>
      </w:tr>
      <w:tr w:rsidR="00DA5595" w:rsidRPr="002F7986" w14:paraId="602A22E9" w14:textId="77777777" w:rsidTr="00752C7A">
        <w:tc>
          <w:tcPr>
            <w:tcW w:w="1217" w:type="dxa"/>
            <w:shd w:val="clear" w:color="auto" w:fill="FFFFFF" w:themeFill="background1"/>
            <w:vAlign w:val="center"/>
          </w:tcPr>
          <w:p w14:paraId="5ED27119" w14:textId="77777777" w:rsidR="00DA5595" w:rsidRPr="007008F0" w:rsidRDefault="00DA5595" w:rsidP="003E5054">
            <w:pPr>
              <w:ind w:left="0"/>
              <w:rPr>
                <w:b/>
              </w:rPr>
            </w:pPr>
          </w:p>
        </w:tc>
        <w:tc>
          <w:tcPr>
            <w:tcW w:w="6761" w:type="dxa"/>
            <w:shd w:val="clear" w:color="auto" w:fill="FFFFFF" w:themeFill="background1"/>
            <w:vAlign w:val="center"/>
          </w:tcPr>
          <w:p w14:paraId="4A49B26F" w14:textId="77777777" w:rsidR="00DA5595" w:rsidRDefault="00DA5595" w:rsidP="003E5054">
            <w:pPr>
              <w:ind w:left="0"/>
              <w:rPr>
                <w:b/>
              </w:rPr>
            </w:pPr>
          </w:p>
        </w:tc>
        <w:tc>
          <w:tcPr>
            <w:tcW w:w="2322" w:type="dxa"/>
            <w:shd w:val="clear" w:color="auto" w:fill="FFFFFF" w:themeFill="background1"/>
            <w:vAlign w:val="center"/>
          </w:tcPr>
          <w:p w14:paraId="084F2AD0" w14:textId="77777777" w:rsidR="00DA5595" w:rsidRPr="00CF6B38" w:rsidRDefault="00DA5595" w:rsidP="003E5054">
            <w:pPr>
              <w:ind w:left="53"/>
              <w:jc w:val="left"/>
              <w:rPr>
                <w:b/>
                <w:bCs/>
                <w:szCs w:val="20"/>
              </w:rPr>
            </w:pPr>
          </w:p>
        </w:tc>
      </w:tr>
      <w:tr w:rsidR="00DA5595" w:rsidRPr="002F7986" w14:paraId="51F95616" w14:textId="77777777" w:rsidTr="00752C7A">
        <w:tc>
          <w:tcPr>
            <w:tcW w:w="1217" w:type="dxa"/>
            <w:shd w:val="clear" w:color="auto" w:fill="FFFFFF" w:themeFill="background1"/>
            <w:vAlign w:val="center"/>
          </w:tcPr>
          <w:p w14:paraId="4B8A2B12" w14:textId="77777777" w:rsidR="00DA5595" w:rsidRPr="007008F0" w:rsidRDefault="00DA5595" w:rsidP="003E5054">
            <w:pPr>
              <w:ind w:left="0"/>
              <w:rPr>
                <w:b/>
              </w:rPr>
            </w:pPr>
          </w:p>
        </w:tc>
        <w:tc>
          <w:tcPr>
            <w:tcW w:w="6761" w:type="dxa"/>
            <w:shd w:val="clear" w:color="auto" w:fill="FFFFFF" w:themeFill="background1"/>
            <w:vAlign w:val="center"/>
          </w:tcPr>
          <w:p w14:paraId="0EA336FF" w14:textId="77777777" w:rsidR="00DA5595" w:rsidRDefault="00DA5595" w:rsidP="003E5054">
            <w:pPr>
              <w:ind w:left="0"/>
              <w:rPr>
                <w:b/>
              </w:rPr>
            </w:pPr>
          </w:p>
        </w:tc>
        <w:tc>
          <w:tcPr>
            <w:tcW w:w="2322" w:type="dxa"/>
            <w:shd w:val="clear" w:color="auto" w:fill="FFFFFF" w:themeFill="background1"/>
            <w:vAlign w:val="center"/>
          </w:tcPr>
          <w:p w14:paraId="268185DE" w14:textId="77777777" w:rsidR="00DA5595" w:rsidRPr="00CF6B38" w:rsidRDefault="00DA5595" w:rsidP="003E5054">
            <w:pPr>
              <w:ind w:left="53"/>
              <w:jc w:val="left"/>
              <w:rPr>
                <w:b/>
                <w:bCs/>
                <w:szCs w:val="20"/>
              </w:rPr>
            </w:pPr>
          </w:p>
        </w:tc>
      </w:tr>
      <w:tr w:rsidR="00DA5595" w:rsidRPr="002F7986" w14:paraId="07F66CBD" w14:textId="77777777" w:rsidTr="00752C7A">
        <w:tc>
          <w:tcPr>
            <w:tcW w:w="1217" w:type="dxa"/>
            <w:shd w:val="clear" w:color="auto" w:fill="FFFFFF" w:themeFill="background1"/>
            <w:vAlign w:val="center"/>
          </w:tcPr>
          <w:p w14:paraId="65686BEC" w14:textId="77777777" w:rsidR="00DA5595" w:rsidRPr="007008F0" w:rsidRDefault="00DA5595" w:rsidP="003E5054">
            <w:pPr>
              <w:ind w:left="0"/>
              <w:rPr>
                <w:b/>
              </w:rPr>
            </w:pPr>
          </w:p>
        </w:tc>
        <w:tc>
          <w:tcPr>
            <w:tcW w:w="6761" w:type="dxa"/>
            <w:shd w:val="clear" w:color="auto" w:fill="FFFFFF" w:themeFill="background1"/>
            <w:vAlign w:val="center"/>
          </w:tcPr>
          <w:p w14:paraId="72012615" w14:textId="77777777" w:rsidR="00DA5595" w:rsidRDefault="00DA5595" w:rsidP="003E5054">
            <w:pPr>
              <w:ind w:left="0"/>
              <w:rPr>
                <w:b/>
              </w:rPr>
            </w:pPr>
          </w:p>
        </w:tc>
        <w:tc>
          <w:tcPr>
            <w:tcW w:w="2322" w:type="dxa"/>
            <w:shd w:val="clear" w:color="auto" w:fill="FFFFFF" w:themeFill="background1"/>
            <w:vAlign w:val="center"/>
          </w:tcPr>
          <w:p w14:paraId="311EDC4E" w14:textId="77777777" w:rsidR="00DA5595" w:rsidRPr="00CF6B38" w:rsidRDefault="00DA5595" w:rsidP="003E5054">
            <w:pPr>
              <w:ind w:left="53"/>
              <w:jc w:val="left"/>
              <w:rPr>
                <w:b/>
                <w:bCs/>
                <w:szCs w:val="20"/>
              </w:rPr>
            </w:pPr>
          </w:p>
        </w:tc>
      </w:tr>
      <w:tr w:rsidR="00DA5595" w:rsidRPr="002F7986" w14:paraId="1B0CE3F2" w14:textId="77777777" w:rsidTr="00752C7A">
        <w:tc>
          <w:tcPr>
            <w:tcW w:w="1217" w:type="dxa"/>
            <w:shd w:val="clear" w:color="auto" w:fill="FFFFFF" w:themeFill="background1"/>
            <w:vAlign w:val="center"/>
          </w:tcPr>
          <w:p w14:paraId="13B63E51" w14:textId="77777777" w:rsidR="00DA5595" w:rsidRPr="007008F0" w:rsidRDefault="00DA5595" w:rsidP="003E5054">
            <w:pPr>
              <w:ind w:left="0"/>
              <w:rPr>
                <w:b/>
              </w:rPr>
            </w:pPr>
          </w:p>
        </w:tc>
        <w:tc>
          <w:tcPr>
            <w:tcW w:w="6761" w:type="dxa"/>
            <w:shd w:val="clear" w:color="auto" w:fill="FFFFFF" w:themeFill="background1"/>
            <w:vAlign w:val="center"/>
          </w:tcPr>
          <w:p w14:paraId="518170FB" w14:textId="77777777" w:rsidR="00DA5595" w:rsidRDefault="00DA5595" w:rsidP="003E5054">
            <w:pPr>
              <w:ind w:left="0"/>
              <w:rPr>
                <w:b/>
              </w:rPr>
            </w:pPr>
          </w:p>
        </w:tc>
        <w:tc>
          <w:tcPr>
            <w:tcW w:w="2322" w:type="dxa"/>
            <w:shd w:val="clear" w:color="auto" w:fill="FFFFFF" w:themeFill="background1"/>
            <w:vAlign w:val="center"/>
          </w:tcPr>
          <w:p w14:paraId="6DD838EE" w14:textId="77777777" w:rsidR="00DA5595" w:rsidRPr="00CF6B38" w:rsidRDefault="00DA5595" w:rsidP="003E5054">
            <w:pPr>
              <w:ind w:left="53"/>
              <w:jc w:val="left"/>
              <w:rPr>
                <w:b/>
                <w:bCs/>
                <w:szCs w:val="20"/>
              </w:rPr>
            </w:pPr>
          </w:p>
        </w:tc>
      </w:tr>
      <w:tr w:rsidR="00DA5595" w:rsidRPr="002F7986" w14:paraId="71F94466" w14:textId="77777777" w:rsidTr="00752C7A">
        <w:tc>
          <w:tcPr>
            <w:tcW w:w="1217" w:type="dxa"/>
            <w:shd w:val="clear" w:color="auto" w:fill="FFFFFF" w:themeFill="background1"/>
            <w:vAlign w:val="center"/>
          </w:tcPr>
          <w:p w14:paraId="58917A87" w14:textId="77777777" w:rsidR="00DA5595" w:rsidRPr="007008F0" w:rsidRDefault="00DA5595" w:rsidP="003E5054">
            <w:pPr>
              <w:ind w:left="0"/>
              <w:rPr>
                <w:b/>
              </w:rPr>
            </w:pPr>
          </w:p>
        </w:tc>
        <w:tc>
          <w:tcPr>
            <w:tcW w:w="6761" w:type="dxa"/>
            <w:shd w:val="clear" w:color="auto" w:fill="FFFFFF" w:themeFill="background1"/>
            <w:vAlign w:val="center"/>
          </w:tcPr>
          <w:p w14:paraId="60166F0C" w14:textId="77777777" w:rsidR="00DA5595" w:rsidRDefault="00DA5595" w:rsidP="003E5054">
            <w:pPr>
              <w:ind w:left="0"/>
              <w:rPr>
                <w:b/>
              </w:rPr>
            </w:pPr>
          </w:p>
        </w:tc>
        <w:tc>
          <w:tcPr>
            <w:tcW w:w="2322" w:type="dxa"/>
            <w:shd w:val="clear" w:color="auto" w:fill="FFFFFF" w:themeFill="background1"/>
            <w:vAlign w:val="center"/>
          </w:tcPr>
          <w:p w14:paraId="57AF0FAD" w14:textId="77777777" w:rsidR="00DA5595" w:rsidRPr="00CF6B38" w:rsidRDefault="00DA5595" w:rsidP="003E5054">
            <w:pPr>
              <w:ind w:left="53"/>
              <w:jc w:val="left"/>
              <w:rPr>
                <w:b/>
                <w:bCs/>
                <w:szCs w:val="20"/>
              </w:rPr>
            </w:pPr>
          </w:p>
        </w:tc>
      </w:tr>
    </w:tbl>
    <w:p w14:paraId="3F781132" w14:textId="568F34A5" w:rsidR="008673B1" w:rsidRDefault="008673B1" w:rsidP="00DA5595"/>
    <w:p w14:paraId="4EE3912E" w14:textId="714B52C9" w:rsidR="00752C7A" w:rsidRPr="00683C3B" w:rsidRDefault="00752C7A" w:rsidP="00DA5595">
      <w:pPr>
        <w:rPr>
          <w:b/>
          <w:bCs/>
        </w:rPr>
      </w:pPr>
      <w:r>
        <w:t xml:space="preserve">Use the “additional activity” section above to record any week’s placement activity that took place outside of regular placement hours or days, for example, if you attended placement on a Friday to continue a piece of casework or if you worked outside of regular hours on drafting a report, developing a resource for use in casework, or researching a potential intervention. </w:t>
      </w:r>
      <w:r w:rsidRPr="00683C3B">
        <w:rPr>
          <w:b/>
          <w:bCs/>
        </w:rPr>
        <w:t xml:space="preserve">Note that we would encourage you to spend as much time as possible in placement, but that we acknowledge that there will be times when you can work more efficiently away from placement. </w:t>
      </w:r>
    </w:p>
    <w:p w14:paraId="71B3CDCC" w14:textId="19EAF0CA" w:rsidR="00752C7A" w:rsidRDefault="00752C7A" w:rsidP="00DA5595"/>
    <w:p w14:paraId="65243B97" w14:textId="430BD63D" w:rsidR="00752C7A" w:rsidRDefault="00752C7A" w:rsidP="00DA5595">
      <w:r>
        <w:t>These entries should be copied and then summed in the summary table at the end of the weekly log, which should be included in the work</w:t>
      </w:r>
      <w:r w:rsidR="00340C37">
        <w:t xml:space="preserve"> </w:t>
      </w:r>
      <w:r>
        <w:t xml:space="preserve">file. This enables staff to see the “additional work away from placement site” that counts towards your placement activity. </w:t>
      </w:r>
      <w:r w:rsidR="00CD0E51">
        <w:t xml:space="preserve">We would not expect to see these reflected in the placement calendar (because they will often be counted in units of an hour), but we would expect them to make up the balance of the planned 55 placement days + 3 whole course days. </w:t>
      </w:r>
    </w:p>
    <w:p w14:paraId="02C1F41F" w14:textId="5785B4DB" w:rsidR="00DA5595" w:rsidRDefault="00DA5595" w:rsidP="00DA5595">
      <w:r>
        <w:br w:type="page"/>
      </w:r>
    </w:p>
    <w:tbl>
      <w:tblPr>
        <w:tblW w:w="1030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557"/>
        <w:gridCol w:w="3187"/>
      </w:tblGrid>
      <w:tr w:rsidR="00DA5595" w:rsidRPr="002F7986" w14:paraId="4EDB4201" w14:textId="77777777" w:rsidTr="00DA5595">
        <w:trPr>
          <w:trHeight w:val="10206"/>
        </w:trPr>
        <w:tc>
          <w:tcPr>
            <w:tcW w:w="10300" w:type="dxa"/>
            <w:gridSpan w:val="3"/>
            <w:tcBorders>
              <w:bottom w:val="single" w:sz="4" w:space="0" w:color="auto"/>
            </w:tcBorders>
            <w:shd w:val="clear" w:color="auto" w:fill="auto"/>
          </w:tcPr>
          <w:p w14:paraId="65BEEE80" w14:textId="77777777" w:rsidR="00DA5595" w:rsidRDefault="00DA5595" w:rsidP="003E5054"/>
          <w:p w14:paraId="68D088E7" w14:textId="77777777" w:rsidR="00DA5595" w:rsidRDefault="00DA5595" w:rsidP="003E5054">
            <w:pPr>
              <w:ind w:left="90"/>
            </w:pPr>
            <w:r w:rsidRPr="00AB46F8">
              <w:t>Reflection and main learning from week’s activities</w:t>
            </w:r>
            <w:r>
              <w:t>.</w:t>
            </w:r>
          </w:p>
          <w:p w14:paraId="2321060C" w14:textId="77777777" w:rsidR="00DA5595" w:rsidRPr="006170D5" w:rsidRDefault="00DA5595" w:rsidP="003E5054">
            <w:pPr>
              <w:ind w:left="90"/>
              <w:rPr>
                <w:i/>
                <w:sz w:val="20"/>
              </w:rPr>
            </w:pPr>
            <w:r w:rsidRPr="006170D5">
              <w:rPr>
                <w:i/>
                <w:sz w:val="20"/>
              </w:rPr>
              <w:t>It may be helpful to divide this section into smaller subsections, e.g.: What I did, What I learned, what I’ll do next.</w:t>
            </w:r>
          </w:p>
          <w:p w14:paraId="44F1C510" w14:textId="77777777" w:rsidR="00DA5595" w:rsidRDefault="00DA5595" w:rsidP="003E5054"/>
          <w:p w14:paraId="0A21D454" w14:textId="77777777" w:rsidR="00DA5595" w:rsidRPr="00AB46F8" w:rsidRDefault="00DA5595" w:rsidP="003E5054">
            <w:pPr>
              <w:ind w:left="63"/>
              <w:rPr>
                <w:szCs w:val="20"/>
              </w:rPr>
            </w:pPr>
          </w:p>
        </w:tc>
      </w:tr>
      <w:tr w:rsidR="00DA5595" w:rsidRPr="002F7986" w14:paraId="628C6DA2" w14:textId="77777777" w:rsidTr="00DA5595">
        <w:tc>
          <w:tcPr>
            <w:tcW w:w="10300" w:type="dxa"/>
            <w:gridSpan w:val="3"/>
            <w:tcBorders>
              <w:bottom w:val="single" w:sz="4" w:space="0" w:color="auto"/>
            </w:tcBorders>
            <w:shd w:val="clear" w:color="auto" w:fill="auto"/>
          </w:tcPr>
          <w:p w14:paraId="4C7FEFA3" w14:textId="77777777" w:rsidR="00DA5595" w:rsidRDefault="00DA5595" w:rsidP="003E5054"/>
          <w:p w14:paraId="631920CC" w14:textId="77777777" w:rsidR="00DA5595" w:rsidRDefault="00DA5595" w:rsidP="003E5054">
            <w:pPr>
              <w:ind w:left="90"/>
            </w:pPr>
            <w:r>
              <w:t>Links to BPS competencies</w:t>
            </w:r>
          </w:p>
          <w:p w14:paraId="560C111E" w14:textId="77777777" w:rsidR="00DA5595" w:rsidRDefault="00DA5595" w:rsidP="003E5054">
            <w:pPr>
              <w:ind w:left="90"/>
              <w:rPr>
                <w:i/>
                <w:sz w:val="20"/>
              </w:rPr>
            </w:pPr>
            <w:r>
              <w:rPr>
                <w:i/>
                <w:sz w:val="20"/>
              </w:rPr>
              <w:t>Which BPS competencies were addressed by your experiences this week?</w:t>
            </w:r>
          </w:p>
          <w:p w14:paraId="27F99207" w14:textId="77777777" w:rsidR="00DA5595" w:rsidRPr="006170D5" w:rsidRDefault="00DA5595" w:rsidP="003E5054">
            <w:pPr>
              <w:ind w:left="90"/>
              <w:rPr>
                <w:i/>
                <w:sz w:val="20"/>
              </w:rPr>
            </w:pPr>
          </w:p>
          <w:p w14:paraId="2C63E020" w14:textId="77777777" w:rsidR="00DA5595" w:rsidRDefault="00DA5595" w:rsidP="003E5054"/>
          <w:p w14:paraId="0E99ED57" w14:textId="77777777" w:rsidR="00DA5595" w:rsidRDefault="00DA5595" w:rsidP="003E5054"/>
          <w:p w14:paraId="4232E18C" w14:textId="77777777" w:rsidR="00DA5595" w:rsidRDefault="00DA5595" w:rsidP="003E5054"/>
          <w:p w14:paraId="35038184" w14:textId="77777777" w:rsidR="00DA5595" w:rsidRPr="00AB46F8" w:rsidRDefault="00DA5595" w:rsidP="003E5054">
            <w:pPr>
              <w:ind w:left="63"/>
              <w:rPr>
                <w:szCs w:val="20"/>
              </w:rPr>
            </w:pPr>
          </w:p>
        </w:tc>
      </w:tr>
      <w:tr w:rsidR="00DA5595" w:rsidRPr="002F7986" w14:paraId="3C0A915D" w14:textId="77777777" w:rsidTr="00DA5595">
        <w:tc>
          <w:tcPr>
            <w:tcW w:w="3556" w:type="dxa"/>
            <w:tcBorders>
              <w:top w:val="nil"/>
              <w:left w:val="nil"/>
              <w:bottom w:val="nil"/>
              <w:right w:val="nil"/>
            </w:tcBorders>
            <w:shd w:val="clear" w:color="auto" w:fill="auto"/>
          </w:tcPr>
          <w:p w14:paraId="4056C109" w14:textId="77777777" w:rsidR="00DA5595" w:rsidRDefault="00DA5595" w:rsidP="003E5054">
            <w:pPr>
              <w:ind w:left="90"/>
            </w:pPr>
          </w:p>
          <w:p w14:paraId="5B38404C" w14:textId="77777777" w:rsidR="00DA5595" w:rsidRDefault="00DA5595" w:rsidP="003E5054">
            <w:pPr>
              <w:ind w:left="90"/>
            </w:pPr>
            <w:r>
              <w:t>Field tutor signature</w:t>
            </w:r>
          </w:p>
        </w:tc>
        <w:tc>
          <w:tcPr>
            <w:tcW w:w="3557" w:type="dxa"/>
            <w:tcBorders>
              <w:top w:val="nil"/>
              <w:left w:val="nil"/>
              <w:bottom w:val="single" w:sz="4" w:space="0" w:color="auto"/>
              <w:right w:val="nil"/>
            </w:tcBorders>
            <w:shd w:val="clear" w:color="auto" w:fill="auto"/>
            <w:vAlign w:val="bottom"/>
          </w:tcPr>
          <w:p w14:paraId="18078F22" w14:textId="77777777" w:rsidR="00DA5595" w:rsidRPr="00AB46F8" w:rsidRDefault="00DA5595" w:rsidP="003E5054">
            <w:pPr>
              <w:ind w:left="63"/>
              <w:jc w:val="left"/>
              <w:rPr>
                <w:szCs w:val="20"/>
              </w:rPr>
            </w:pPr>
          </w:p>
        </w:tc>
        <w:tc>
          <w:tcPr>
            <w:tcW w:w="3187" w:type="dxa"/>
            <w:tcBorders>
              <w:top w:val="single" w:sz="4" w:space="0" w:color="auto"/>
              <w:left w:val="nil"/>
              <w:bottom w:val="nil"/>
              <w:right w:val="nil"/>
            </w:tcBorders>
            <w:shd w:val="clear" w:color="auto" w:fill="auto"/>
          </w:tcPr>
          <w:p w14:paraId="750AD7ED" w14:textId="77777777" w:rsidR="00DA5595" w:rsidRPr="00AB46F8" w:rsidRDefault="00DA5595" w:rsidP="003E5054">
            <w:pPr>
              <w:ind w:left="63"/>
              <w:rPr>
                <w:szCs w:val="20"/>
              </w:rPr>
            </w:pPr>
          </w:p>
        </w:tc>
      </w:tr>
      <w:tr w:rsidR="00DA5595" w:rsidRPr="002F7986" w14:paraId="4021A448" w14:textId="77777777" w:rsidTr="00DA5595">
        <w:tc>
          <w:tcPr>
            <w:tcW w:w="7113" w:type="dxa"/>
            <w:gridSpan w:val="2"/>
            <w:tcBorders>
              <w:top w:val="nil"/>
              <w:left w:val="nil"/>
              <w:bottom w:val="nil"/>
              <w:right w:val="nil"/>
            </w:tcBorders>
            <w:shd w:val="clear" w:color="auto" w:fill="auto"/>
          </w:tcPr>
          <w:p w14:paraId="7C7776C5" w14:textId="77777777" w:rsidR="00DA5595" w:rsidRPr="00AB46F8" w:rsidRDefault="00DA5595" w:rsidP="003E5054">
            <w:pPr>
              <w:ind w:left="63"/>
              <w:rPr>
                <w:szCs w:val="20"/>
              </w:rPr>
            </w:pPr>
          </w:p>
        </w:tc>
        <w:tc>
          <w:tcPr>
            <w:tcW w:w="3187" w:type="dxa"/>
            <w:tcBorders>
              <w:top w:val="nil"/>
              <w:left w:val="nil"/>
              <w:bottom w:val="nil"/>
              <w:right w:val="nil"/>
            </w:tcBorders>
            <w:shd w:val="clear" w:color="auto" w:fill="auto"/>
          </w:tcPr>
          <w:p w14:paraId="0E14698B" w14:textId="77777777" w:rsidR="00DA5595" w:rsidRPr="00AB46F8" w:rsidRDefault="00DA5595" w:rsidP="003E5054">
            <w:pPr>
              <w:ind w:left="63"/>
              <w:rPr>
                <w:szCs w:val="20"/>
              </w:rPr>
            </w:pPr>
          </w:p>
        </w:tc>
      </w:tr>
    </w:tbl>
    <w:p w14:paraId="65A82D21" w14:textId="77777777" w:rsidR="00DA5595" w:rsidRPr="00225679" w:rsidRDefault="00DA5595" w:rsidP="00DA5595">
      <w:pPr>
        <w:spacing w:after="160" w:line="259" w:lineRule="auto"/>
        <w:ind w:left="0"/>
        <w:jc w:val="left"/>
        <w:rPr>
          <w:b/>
        </w:rPr>
      </w:pPr>
      <w:r>
        <w:rPr>
          <w:rFonts w:cs="Arial"/>
          <w:szCs w:val="22"/>
        </w:rPr>
        <w:br w:type="page"/>
      </w:r>
      <w:r w:rsidRPr="00225679">
        <w:rPr>
          <w:b/>
        </w:rPr>
        <w:lastRenderedPageBreak/>
        <w:t>UNIVERSITY OF SOUTHAMPTON</w:t>
      </w:r>
      <w:r>
        <w:rPr>
          <w:b/>
        </w:rPr>
        <w:t xml:space="preserve">, </w:t>
      </w:r>
      <w:r w:rsidRPr="00225679">
        <w:rPr>
          <w:b/>
        </w:rPr>
        <w:t>DOCTORAL PROGRAMME IN EDUCATIONAL PSYCHOLOGY</w:t>
      </w:r>
    </w:p>
    <w:p w14:paraId="7FD8360F" w14:textId="77777777" w:rsidR="00DA5595" w:rsidRDefault="00DA5595" w:rsidP="00DA5595">
      <w:pPr>
        <w:ind w:left="0"/>
        <w:rPr>
          <w:b/>
        </w:rPr>
      </w:pPr>
      <w:r w:rsidRPr="002D61C6">
        <w:rPr>
          <w:b/>
        </w:rPr>
        <w:t xml:space="preserve">YEAR 1 FIELD-BASED LEARNING </w:t>
      </w:r>
      <w:r>
        <w:rPr>
          <w:b/>
        </w:rPr>
        <w:t>Off-site activity summary</w:t>
      </w:r>
    </w:p>
    <w:p w14:paraId="249ECCF2" w14:textId="77777777" w:rsidR="00DA5595" w:rsidRDefault="00DA5595" w:rsidP="00DA5595">
      <w:pPr>
        <w:ind w:left="0"/>
        <w:rPr>
          <w:b/>
        </w:rPr>
      </w:pPr>
    </w:p>
    <w:tbl>
      <w:tblPr>
        <w:tblStyle w:val="TableGrid"/>
        <w:tblW w:w="10255" w:type="dxa"/>
        <w:tblLook w:val="04A0" w:firstRow="1" w:lastRow="0" w:firstColumn="1" w:lastColumn="0" w:noHBand="0" w:noVBand="1"/>
      </w:tblPr>
      <w:tblGrid>
        <w:gridCol w:w="5240"/>
        <w:gridCol w:w="5015"/>
      </w:tblGrid>
      <w:tr w:rsidR="00DA5595" w:rsidRPr="00DF3324" w14:paraId="4F9D2ACB" w14:textId="77777777" w:rsidTr="00DA5595">
        <w:tc>
          <w:tcPr>
            <w:tcW w:w="5240" w:type="dxa"/>
          </w:tcPr>
          <w:p w14:paraId="7B291E2D" w14:textId="77777777" w:rsidR="00DA5595" w:rsidRPr="00DF3324" w:rsidRDefault="00DA5595" w:rsidP="003E5054">
            <w:pPr>
              <w:ind w:left="0"/>
            </w:pPr>
            <w:r w:rsidRPr="00DF3324">
              <w:t>Date</w:t>
            </w:r>
          </w:p>
        </w:tc>
        <w:tc>
          <w:tcPr>
            <w:tcW w:w="5015" w:type="dxa"/>
          </w:tcPr>
          <w:p w14:paraId="7377A260" w14:textId="77777777" w:rsidR="00DA5595" w:rsidRPr="00DF3324" w:rsidRDefault="00DA5595" w:rsidP="003E5054">
            <w:pPr>
              <w:ind w:left="0"/>
            </w:pPr>
            <w:r w:rsidRPr="00DF3324">
              <w:t>Hours spent</w:t>
            </w:r>
          </w:p>
        </w:tc>
      </w:tr>
      <w:tr w:rsidR="00DA5595" w14:paraId="4CFD0568" w14:textId="77777777" w:rsidTr="00DA5595">
        <w:tc>
          <w:tcPr>
            <w:tcW w:w="5240" w:type="dxa"/>
          </w:tcPr>
          <w:p w14:paraId="5B7F9991" w14:textId="77777777" w:rsidR="00DA5595" w:rsidRDefault="00DA5595" w:rsidP="003E5054">
            <w:pPr>
              <w:ind w:left="0"/>
              <w:rPr>
                <w:b/>
              </w:rPr>
            </w:pPr>
          </w:p>
        </w:tc>
        <w:tc>
          <w:tcPr>
            <w:tcW w:w="5015" w:type="dxa"/>
          </w:tcPr>
          <w:p w14:paraId="49333820" w14:textId="77777777" w:rsidR="00DA5595" w:rsidRDefault="00DA5595" w:rsidP="003E5054">
            <w:pPr>
              <w:ind w:left="0"/>
              <w:rPr>
                <w:b/>
              </w:rPr>
            </w:pPr>
          </w:p>
        </w:tc>
      </w:tr>
      <w:tr w:rsidR="00DA5595" w14:paraId="57D15C6B" w14:textId="77777777" w:rsidTr="00DA5595">
        <w:tc>
          <w:tcPr>
            <w:tcW w:w="5240" w:type="dxa"/>
          </w:tcPr>
          <w:p w14:paraId="21C54232" w14:textId="77777777" w:rsidR="00DA5595" w:rsidRDefault="00DA5595" w:rsidP="003E5054">
            <w:pPr>
              <w:ind w:left="0"/>
              <w:rPr>
                <w:b/>
              </w:rPr>
            </w:pPr>
          </w:p>
        </w:tc>
        <w:tc>
          <w:tcPr>
            <w:tcW w:w="5015" w:type="dxa"/>
          </w:tcPr>
          <w:p w14:paraId="278942B8" w14:textId="77777777" w:rsidR="00DA5595" w:rsidRDefault="00DA5595" w:rsidP="003E5054">
            <w:pPr>
              <w:ind w:left="0"/>
              <w:rPr>
                <w:b/>
              </w:rPr>
            </w:pPr>
          </w:p>
        </w:tc>
      </w:tr>
      <w:tr w:rsidR="00DA5595" w14:paraId="37E3093D" w14:textId="77777777" w:rsidTr="00DA5595">
        <w:tc>
          <w:tcPr>
            <w:tcW w:w="5240" w:type="dxa"/>
          </w:tcPr>
          <w:p w14:paraId="15D34AF7" w14:textId="77777777" w:rsidR="00DA5595" w:rsidRDefault="00DA5595" w:rsidP="003E5054">
            <w:pPr>
              <w:ind w:left="0"/>
              <w:rPr>
                <w:b/>
              </w:rPr>
            </w:pPr>
          </w:p>
        </w:tc>
        <w:tc>
          <w:tcPr>
            <w:tcW w:w="5015" w:type="dxa"/>
          </w:tcPr>
          <w:p w14:paraId="65EFB441" w14:textId="77777777" w:rsidR="00DA5595" w:rsidRDefault="00DA5595" w:rsidP="003E5054">
            <w:pPr>
              <w:ind w:left="0"/>
              <w:rPr>
                <w:b/>
              </w:rPr>
            </w:pPr>
          </w:p>
        </w:tc>
      </w:tr>
      <w:tr w:rsidR="00DA5595" w14:paraId="51846A2D" w14:textId="77777777" w:rsidTr="00DA5595">
        <w:tc>
          <w:tcPr>
            <w:tcW w:w="5240" w:type="dxa"/>
          </w:tcPr>
          <w:p w14:paraId="1BE64B05" w14:textId="77777777" w:rsidR="00DA5595" w:rsidRDefault="00DA5595" w:rsidP="003E5054">
            <w:pPr>
              <w:ind w:left="0"/>
              <w:rPr>
                <w:b/>
              </w:rPr>
            </w:pPr>
          </w:p>
        </w:tc>
        <w:tc>
          <w:tcPr>
            <w:tcW w:w="5015" w:type="dxa"/>
          </w:tcPr>
          <w:p w14:paraId="6CD8BAD5" w14:textId="77777777" w:rsidR="00DA5595" w:rsidRDefault="00DA5595" w:rsidP="003E5054">
            <w:pPr>
              <w:ind w:left="0"/>
              <w:rPr>
                <w:b/>
              </w:rPr>
            </w:pPr>
          </w:p>
        </w:tc>
      </w:tr>
      <w:tr w:rsidR="00DA5595" w14:paraId="1779F2FF" w14:textId="77777777" w:rsidTr="00DA5595">
        <w:tc>
          <w:tcPr>
            <w:tcW w:w="5240" w:type="dxa"/>
          </w:tcPr>
          <w:p w14:paraId="5FEA104B" w14:textId="77777777" w:rsidR="00DA5595" w:rsidRDefault="00DA5595" w:rsidP="003E5054">
            <w:pPr>
              <w:ind w:left="0"/>
              <w:rPr>
                <w:b/>
              </w:rPr>
            </w:pPr>
          </w:p>
        </w:tc>
        <w:tc>
          <w:tcPr>
            <w:tcW w:w="5015" w:type="dxa"/>
          </w:tcPr>
          <w:p w14:paraId="3180062E" w14:textId="77777777" w:rsidR="00DA5595" w:rsidRDefault="00DA5595" w:rsidP="003E5054">
            <w:pPr>
              <w:ind w:left="0"/>
              <w:rPr>
                <w:b/>
              </w:rPr>
            </w:pPr>
          </w:p>
        </w:tc>
      </w:tr>
      <w:tr w:rsidR="00DA5595" w14:paraId="3C36F3CB" w14:textId="77777777" w:rsidTr="00DA5595">
        <w:tc>
          <w:tcPr>
            <w:tcW w:w="5240" w:type="dxa"/>
          </w:tcPr>
          <w:p w14:paraId="3C6BE3C6" w14:textId="77777777" w:rsidR="00DA5595" w:rsidRDefault="00DA5595" w:rsidP="003E5054">
            <w:pPr>
              <w:ind w:left="0"/>
              <w:rPr>
                <w:b/>
              </w:rPr>
            </w:pPr>
          </w:p>
        </w:tc>
        <w:tc>
          <w:tcPr>
            <w:tcW w:w="5015" w:type="dxa"/>
          </w:tcPr>
          <w:p w14:paraId="120DF32E" w14:textId="77777777" w:rsidR="00DA5595" w:rsidRDefault="00DA5595" w:rsidP="003E5054">
            <w:pPr>
              <w:ind w:left="0"/>
              <w:rPr>
                <w:b/>
              </w:rPr>
            </w:pPr>
          </w:p>
        </w:tc>
      </w:tr>
      <w:tr w:rsidR="00DA5595" w14:paraId="21273F4D" w14:textId="77777777" w:rsidTr="00DA5595">
        <w:tc>
          <w:tcPr>
            <w:tcW w:w="5240" w:type="dxa"/>
          </w:tcPr>
          <w:p w14:paraId="2333828C" w14:textId="77777777" w:rsidR="00DA5595" w:rsidRDefault="00DA5595" w:rsidP="003E5054">
            <w:pPr>
              <w:ind w:left="0"/>
              <w:rPr>
                <w:b/>
              </w:rPr>
            </w:pPr>
          </w:p>
        </w:tc>
        <w:tc>
          <w:tcPr>
            <w:tcW w:w="5015" w:type="dxa"/>
          </w:tcPr>
          <w:p w14:paraId="0A23F97F" w14:textId="77777777" w:rsidR="00DA5595" w:rsidRDefault="00DA5595" w:rsidP="003E5054">
            <w:pPr>
              <w:ind w:left="0"/>
              <w:rPr>
                <w:b/>
              </w:rPr>
            </w:pPr>
          </w:p>
        </w:tc>
      </w:tr>
      <w:tr w:rsidR="00DA5595" w14:paraId="0DC03E7D" w14:textId="77777777" w:rsidTr="00DA5595">
        <w:tc>
          <w:tcPr>
            <w:tcW w:w="5240" w:type="dxa"/>
          </w:tcPr>
          <w:p w14:paraId="79B42F5B" w14:textId="77777777" w:rsidR="00DA5595" w:rsidRDefault="00DA5595" w:rsidP="003E5054">
            <w:pPr>
              <w:ind w:left="0"/>
              <w:rPr>
                <w:b/>
              </w:rPr>
            </w:pPr>
          </w:p>
        </w:tc>
        <w:tc>
          <w:tcPr>
            <w:tcW w:w="5015" w:type="dxa"/>
          </w:tcPr>
          <w:p w14:paraId="1089B3B7" w14:textId="77777777" w:rsidR="00DA5595" w:rsidRDefault="00DA5595" w:rsidP="003E5054">
            <w:pPr>
              <w:ind w:left="0"/>
              <w:rPr>
                <w:b/>
              </w:rPr>
            </w:pPr>
          </w:p>
        </w:tc>
      </w:tr>
      <w:tr w:rsidR="00DA5595" w14:paraId="5CE6C60D" w14:textId="77777777" w:rsidTr="00DA5595">
        <w:tc>
          <w:tcPr>
            <w:tcW w:w="5240" w:type="dxa"/>
          </w:tcPr>
          <w:p w14:paraId="2329EE12" w14:textId="77777777" w:rsidR="00DA5595" w:rsidRDefault="00DA5595" w:rsidP="003E5054">
            <w:pPr>
              <w:ind w:left="0"/>
              <w:rPr>
                <w:b/>
              </w:rPr>
            </w:pPr>
          </w:p>
        </w:tc>
        <w:tc>
          <w:tcPr>
            <w:tcW w:w="5015" w:type="dxa"/>
          </w:tcPr>
          <w:p w14:paraId="1A9EE5E8" w14:textId="77777777" w:rsidR="00DA5595" w:rsidRDefault="00DA5595" w:rsidP="003E5054">
            <w:pPr>
              <w:ind w:left="0"/>
              <w:rPr>
                <w:b/>
              </w:rPr>
            </w:pPr>
          </w:p>
        </w:tc>
      </w:tr>
      <w:tr w:rsidR="00DA5595" w14:paraId="13FA96AD" w14:textId="77777777" w:rsidTr="00DA5595">
        <w:tc>
          <w:tcPr>
            <w:tcW w:w="5240" w:type="dxa"/>
          </w:tcPr>
          <w:p w14:paraId="1C48D996" w14:textId="77777777" w:rsidR="00DA5595" w:rsidRDefault="00DA5595" w:rsidP="003E5054">
            <w:pPr>
              <w:ind w:left="0"/>
              <w:rPr>
                <w:b/>
              </w:rPr>
            </w:pPr>
          </w:p>
        </w:tc>
        <w:tc>
          <w:tcPr>
            <w:tcW w:w="5015" w:type="dxa"/>
          </w:tcPr>
          <w:p w14:paraId="31D00272" w14:textId="77777777" w:rsidR="00DA5595" w:rsidRDefault="00DA5595" w:rsidP="003E5054">
            <w:pPr>
              <w:ind w:left="0"/>
              <w:rPr>
                <w:b/>
              </w:rPr>
            </w:pPr>
          </w:p>
        </w:tc>
      </w:tr>
    </w:tbl>
    <w:p w14:paraId="0F73145C" w14:textId="77777777" w:rsidR="00DA5595" w:rsidRDefault="00DA5595" w:rsidP="00DA5595"/>
    <w:p w14:paraId="3F887821" w14:textId="24C3CA98" w:rsidR="005C3745" w:rsidRDefault="005C3745" w:rsidP="00DA5595">
      <w:pPr>
        <w:ind w:left="0"/>
        <w:jc w:val="left"/>
      </w:pPr>
    </w:p>
    <w:sectPr w:rsidR="005C3745" w:rsidSect="000E58E7">
      <w:headerReference w:type="default" r:id="rId8"/>
      <w:pgSz w:w="11906" w:h="16838" w:code="9"/>
      <w:pgMar w:top="1440" w:right="926" w:bottom="1440" w:left="8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59F5" w14:textId="77777777" w:rsidR="005853F8" w:rsidRDefault="005853F8">
      <w:r>
        <w:separator/>
      </w:r>
    </w:p>
  </w:endnote>
  <w:endnote w:type="continuationSeparator" w:id="0">
    <w:p w14:paraId="513A1CBE" w14:textId="77777777" w:rsidR="005853F8" w:rsidRDefault="0058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7334" w14:textId="77777777" w:rsidR="005853F8" w:rsidRDefault="005853F8">
      <w:r>
        <w:separator/>
      </w:r>
    </w:p>
  </w:footnote>
  <w:footnote w:type="continuationSeparator" w:id="0">
    <w:p w14:paraId="3E202DC1" w14:textId="77777777" w:rsidR="005853F8" w:rsidRDefault="0058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72B6" w14:textId="32BE93A5" w:rsidR="000E58E7" w:rsidRDefault="000E58E7">
    <w:pPr>
      <w:pStyle w:val="Header"/>
    </w:pPr>
    <w:r>
      <w:rPr>
        <w:noProof/>
        <w:sz w:val="16"/>
        <w:szCs w:val="16"/>
      </w:rPr>
      <w:drawing>
        <wp:anchor distT="0" distB="0" distL="114300" distR="114300" simplePos="0" relativeHeight="251659264" behindDoc="0" locked="0" layoutInCell="1" allowOverlap="1" wp14:anchorId="5432E846" wp14:editId="0294A328">
          <wp:simplePos x="0" y="0"/>
          <wp:positionH relativeFrom="column">
            <wp:posOffset>4740882</wp:posOffset>
          </wp:positionH>
          <wp:positionV relativeFrom="paragraph">
            <wp:posOffset>-220096</wp:posOffset>
          </wp:positionV>
          <wp:extent cx="1781175" cy="389632"/>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58E7"/>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2CF2"/>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B6F2E"/>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0C37"/>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27FED"/>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2E44"/>
    <w:rsid w:val="00454384"/>
    <w:rsid w:val="00454A14"/>
    <w:rsid w:val="004554CF"/>
    <w:rsid w:val="00456631"/>
    <w:rsid w:val="00456FFD"/>
    <w:rsid w:val="00457A3E"/>
    <w:rsid w:val="00460795"/>
    <w:rsid w:val="00461A75"/>
    <w:rsid w:val="00461FF2"/>
    <w:rsid w:val="0046327D"/>
    <w:rsid w:val="00463625"/>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50957"/>
    <w:rsid w:val="0055236B"/>
    <w:rsid w:val="005530E8"/>
    <w:rsid w:val="00556C23"/>
    <w:rsid w:val="00560817"/>
    <w:rsid w:val="00561425"/>
    <w:rsid w:val="005621ED"/>
    <w:rsid w:val="00562941"/>
    <w:rsid w:val="00564CC8"/>
    <w:rsid w:val="00565D10"/>
    <w:rsid w:val="00565E13"/>
    <w:rsid w:val="005726F6"/>
    <w:rsid w:val="0057448B"/>
    <w:rsid w:val="005757EA"/>
    <w:rsid w:val="00576A4E"/>
    <w:rsid w:val="0057711B"/>
    <w:rsid w:val="00581AFA"/>
    <w:rsid w:val="00584028"/>
    <w:rsid w:val="00584769"/>
    <w:rsid w:val="005853F8"/>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3C3B"/>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C7A"/>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673B1"/>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10BD"/>
    <w:rsid w:val="00CB5CA6"/>
    <w:rsid w:val="00CC0F74"/>
    <w:rsid w:val="00CC2DA2"/>
    <w:rsid w:val="00CC5067"/>
    <w:rsid w:val="00CD0E51"/>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5595"/>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441</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2803</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Tim Cooke</cp:lastModifiedBy>
  <cp:revision>3</cp:revision>
  <cp:lastPrinted>2019-09-02T10:52:00Z</cp:lastPrinted>
  <dcterms:created xsi:type="dcterms:W3CDTF">2023-09-13T15:58:00Z</dcterms:created>
  <dcterms:modified xsi:type="dcterms:W3CDTF">2023-09-13T15:58:00Z</dcterms:modified>
</cp:coreProperties>
</file>