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F55901" w14:textId="77777777" w:rsidR="00A57F3E" w:rsidRPr="008A6E9E" w:rsidRDefault="007B7F95" w:rsidP="000A79E9">
      <w:pPr>
        <w:jc w:val="center"/>
        <w:rPr>
          <w:b/>
          <w:bCs/>
          <w:color w:val="215868" w:themeColor="accent5" w:themeShade="80"/>
          <w:sz w:val="28"/>
          <w:szCs w:val="28"/>
          <w:u w:val="single"/>
        </w:rPr>
      </w:pPr>
      <w:r w:rsidRPr="008A6E9E">
        <w:rPr>
          <w:b/>
          <w:bCs/>
          <w:color w:val="215868" w:themeColor="accent5" w:themeShade="80"/>
          <w:sz w:val="28"/>
          <w:szCs w:val="28"/>
          <w:u w:val="single"/>
        </w:rPr>
        <w:t>How Do I Claim for Costs from My Thesis or SSM Budget?</w:t>
      </w:r>
    </w:p>
    <w:p w14:paraId="59645BB8" w14:textId="77777777" w:rsidR="007B7F95" w:rsidRPr="008A6E9E" w:rsidRDefault="007B7F95">
      <w:pPr>
        <w:rPr>
          <w:color w:val="215868" w:themeColor="accent5" w:themeShade="80"/>
        </w:rPr>
      </w:pPr>
    </w:p>
    <w:p w14:paraId="7A1F924F" w14:textId="77777777" w:rsidR="007B7F95" w:rsidRDefault="007B7F95"/>
    <w:p w14:paraId="283CD331" w14:textId="77777777" w:rsidR="007B7F95" w:rsidRPr="008A6E9E" w:rsidRDefault="007B7F95">
      <w:pPr>
        <w:rPr>
          <w:color w:val="31849B" w:themeColor="accent5" w:themeShade="BF"/>
        </w:rPr>
      </w:pPr>
    </w:p>
    <w:p w14:paraId="407EC742" w14:textId="77777777" w:rsidR="007B7F95" w:rsidRPr="008A6E9E" w:rsidRDefault="007B7F95" w:rsidP="007B7F95">
      <w:pPr>
        <w:rPr>
          <w:color w:val="31849B" w:themeColor="accent5" w:themeShade="BF"/>
        </w:rPr>
      </w:pPr>
      <w:r w:rsidRPr="008A6E9E">
        <w:rPr>
          <w:color w:val="31849B" w:themeColor="accent5" w:themeShade="BF"/>
        </w:rPr>
        <w:t xml:space="preserve">All DClinPsych trainees have been granted dispensation to use the </w:t>
      </w:r>
      <w:r w:rsidRPr="008A6E9E">
        <w:rPr>
          <w:b/>
          <w:bCs/>
          <w:color w:val="31849B" w:themeColor="accent5" w:themeShade="BF"/>
        </w:rPr>
        <w:t>Requisition for Payment Form</w:t>
      </w:r>
      <w:r w:rsidRPr="008A6E9E">
        <w:rPr>
          <w:color w:val="31849B" w:themeColor="accent5" w:themeShade="BF"/>
        </w:rPr>
        <w:t xml:space="preserve">. Although this form is marked for </w:t>
      </w:r>
      <w:r w:rsidRPr="008A6E9E">
        <w:rPr>
          <w:i/>
          <w:iCs/>
          <w:color w:val="31849B" w:themeColor="accent5" w:themeShade="BF"/>
        </w:rPr>
        <w:t>University personnel only</w:t>
      </w:r>
      <w:r w:rsidR="008A6E9E">
        <w:rPr>
          <w:color w:val="31849B" w:themeColor="accent5" w:themeShade="BF"/>
        </w:rPr>
        <w:t xml:space="preserve">, </w:t>
      </w:r>
      <w:r w:rsidRPr="008A6E9E">
        <w:rPr>
          <w:color w:val="31849B" w:themeColor="accent5" w:themeShade="BF"/>
        </w:rPr>
        <w:t xml:space="preserve">it has been agreed to authorise you all to use this whenever you are claiming back </w:t>
      </w:r>
      <w:r w:rsidRPr="008A6E9E">
        <w:rPr>
          <w:b/>
          <w:bCs/>
          <w:color w:val="31849B" w:themeColor="accent5" w:themeShade="BF"/>
        </w:rPr>
        <w:t>RTSG</w:t>
      </w:r>
      <w:r w:rsidRPr="008A6E9E">
        <w:rPr>
          <w:color w:val="31849B" w:themeColor="accent5" w:themeShade="BF"/>
        </w:rPr>
        <w:t xml:space="preserve"> or </w:t>
      </w:r>
      <w:r w:rsidRPr="008A6E9E">
        <w:rPr>
          <w:b/>
          <w:bCs/>
          <w:color w:val="31849B" w:themeColor="accent5" w:themeShade="BF"/>
        </w:rPr>
        <w:t>SSM</w:t>
      </w:r>
      <w:r w:rsidRPr="008A6E9E">
        <w:rPr>
          <w:color w:val="31849B" w:themeColor="accent5" w:themeShade="BF"/>
        </w:rPr>
        <w:t xml:space="preserve"> costs.  </w:t>
      </w:r>
    </w:p>
    <w:p w14:paraId="5AAEFB41" w14:textId="77777777" w:rsidR="007B7F95" w:rsidRPr="008A6E9E" w:rsidRDefault="007B7F95" w:rsidP="007B7F95">
      <w:pPr>
        <w:rPr>
          <w:color w:val="31849B" w:themeColor="accent5" w:themeShade="BF"/>
        </w:rPr>
      </w:pPr>
    </w:p>
    <w:p w14:paraId="05E9C302" w14:textId="77777777" w:rsidR="007B7F95" w:rsidRPr="008A6E9E" w:rsidRDefault="007B7F95" w:rsidP="007B7F95">
      <w:pPr>
        <w:rPr>
          <w:color w:val="31849B" w:themeColor="accent5" w:themeShade="BF"/>
        </w:rPr>
      </w:pPr>
      <w:r w:rsidRPr="008A6E9E">
        <w:rPr>
          <w:color w:val="31849B" w:themeColor="accent5" w:themeShade="BF"/>
        </w:rPr>
        <w:t xml:space="preserve">If you want to claim for RTSG and SSM costs these are the options: </w:t>
      </w:r>
    </w:p>
    <w:p w14:paraId="73EAE7C2" w14:textId="77777777" w:rsidR="007B7F95" w:rsidRPr="008A6E9E" w:rsidRDefault="007B7F95" w:rsidP="007B7F95">
      <w:pPr>
        <w:rPr>
          <w:color w:val="31849B" w:themeColor="accent5" w:themeShade="BF"/>
        </w:rPr>
      </w:pPr>
    </w:p>
    <w:p w14:paraId="15C9FAFC" w14:textId="77777777" w:rsidR="007B7F95" w:rsidRPr="008A6E9E" w:rsidRDefault="007B7F95" w:rsidP="007B7F95">
      <w:pPr>
        <w:rPr>
          <w:color w:val="31849B" w:themeColor="accent5" w:themeShade="BF"/>
        </w:rPr>
      </w:pPr>
    </w:p>
    <w:p w14:paraId="00AE529E" w14:textId="77777777" w:rsidR="007B7F95" w:rsidRPr="008A6E9E" w:rsidRDefault="007B7F95" w:rsidP="007B7F95">
      <w:pPr>
        <w:pStyle w:val="ListParagraph"/>
        <w:ind w:hanging="360"/>
        <w:rPr>
          <w:color w:val="31849B" w:themeColor="accent5" w:themeShade="BF"/>
        </w:rPr>
      </w:pPr>
      <w:r w:rsidRPr="008A6E9E">
        <w:rPr>
          <w:rFonts w:ascii="Symbol" w:hAnsi="Symbol"/>
          <w:color w:val="31849B" w:themeColor="accent5" w:themeShade="BF"/>
        </w:rPr>
        <w:t></w:t>
      </w:r>
      <w:r w:rsidRPr="008A6E9E">
        <w:rPr>
          <w:rFonts w:ascii="Times New Roman" w:hAnsi="Times New Roman"/>
          <w:color w:val="31849B" w:themeColor="accent5" w:themeShade="BF"/>
          <w:sz w:val="14"/>
          <w:szCs w:val="14"/>
        </w:rPr>
        <w:t xml:space="preserve">         </w:t>
      </w:r>
      <w:r w:rsidRPr="008A6E9E">
        <w:rPr>
          <w:color w:val="31849B" w:themeColor="accent5" w:themeShade="BF"/>
        </w:rPr>
        <w:t xml:space="preserve">You can claim in </w:t>
      </w:r>
      <w:r w:rsidRPr="008A6E9E">
        <w:rPr>
          <w:color w:val="31849B" w:themeColor="accent5" w:themeShade="BF"/>
          <w:u w:val="single"/>
        </w:rPr>
        <w:t>advance</w:t>
      </w:r>
      <w:r w:rsidRPr="008A6E9E">
        <w:rPr>
          <w:color w:val="31849B" w:themeColor="accent5" w:themeShade="BF"/>
        </w:rPr>
        <w:t xml:space="preserve"> with an </w:t>
      </w:r>
      <w:r w:rsidRPr="008A6E9E">
        <w:rPr>
          <w:b/>
          <w:bCs/>
          <w:color w:val="31849B" w:themeColor="accent5" w:themeShade="BF"/>
        </w:rPr>
        <w:t>Advanced Payment Form</w:t>
      </w:r>
      <w:r w:rsidRPr="008A6E9E">
        <w:rPr>
          <w:color w:val="31849B" w:themeColor="accent5" w:themeShade="BF"/>
        </w:rPr>
        <w:t xml:space="preserve"> – this will take 2-3 weeks to be processed. And you will receive a cheque (delivered to your term-time address) </w:t>
      </w:r>
      <w:r w:rsidRPr="008A6E9E">
        <w:rPr>
          <w:i/>
          <w:iCs/>
          <w:color w:val="31849B" w:themeColor="accent5" w:themeShade="BF"/>
        </w:rPr>
        <w:t>if</w:t>
      </w:r>
      <w:r w:rsidRPr="008A6E9E">
        <w:rPr>
          <w:color w:val="31849B" w:themeColor="accent5" w:themeShade="BF"/>
        </w:rPr>
        <w:t xml:space="preserve"> you have not added your BACS details to Banner. You will then have to complete a </w:t>
      </w:r>
      <w:r w:rsidRPr="008A6E9E">
        <w:rPr>
          <w:b/>
          <w:bCs/>
          <w:color w:val="31849B" w:themeColor="accent5" w:themeShade="BF"/>
        </w:rPr>
        <w:t>Balance Form</w:t>
      </w:r>
      <w:r w:rsidRPr="008A6E9E">
        <w:rPr>
          <w:color w:val="31849B" w:themeColor="accent5" w:themeShade="BF"/>
        </w:rPr>
        <w:t xml:space="preserve"> once you have completed the training/received the product to assess whether you need more or less money than was initially claimed. Balance Forms must have original receipts or print-outs attached. </w:t>
      </w:r>
    </w:p>
    <w:p w14:paraId="3AA42C4C" w14:textId="77777777" w:rsidR="007B7F95" w:rsidRPr="008A6E9E" w:rsidRDefault="007B7F95" w:rsidP="007B7F95">
      <w:pPr>
        <w:rPr>
          <w:color w:val="31849B" w:themeColor="accent5" w:themeShade="BF"/>
        </w:rPr>
      </w:pPr>
    </w:p>
    <w:p w14:paraId="47444297" w14:textId="77777777" w:rsidR="007B7F95" w:rsidRPr="008A6E9E" w:rsidRDefault="007B7F95" w:rsidP="007B7F95">
      <w:pPr>
        <w:pStyle w:val="ListParagraph"/>
        <w:ind w:hanging="360"/>
        <w:rPr>
          <w:color w:val="31849B" w:themeColor="accent5" w:themeShade="BF"/>
        </w:rPr>
      </w:pPr>
      <w:r w:rsidRPr="008A6E9E">
        <w:rPr>
          <w:rFonts w:ascii="Symbol" w:hAnsi="Symbol"/>
          <w:color w:val="31849B" w:themeColor="accent5" w:themeShade="BF"/>
        </w:rPr>
        <w:t></w:t>
      </w:r>
      <w:r w:rsidRPr="008A6E9E">
        <w:rPr>
          <w:rFonts w:ascii="Times New Roman" w:hAnsi="Times New Roman"/>
          <w:color w:val="31849B" w:themeColor="accent5" w:themeShade="BF"/>
          <w:sz w:val="14"/>
          <w:szCs w:val="14"/>
        </w:rPr>
        <w:t xml:space="preserve">         </w:t>
      </w:r>
      <w:r w:rsidRPr="008A6E9E">
        <w:rPr>
          <w:color w:val="31849B" w:themeColor="accent5" w:themeShade="BF"/>
        </w:rPr>
        <w:t xml:space="preserve">You can have </w:t>
      </w:r>
      <w:r w:rsidRPr="008A6E9E">
        <w:rPr>
          <w:color w:val="31849B" w:themeColor="accent5" w:themeShade="BF"/>
          <w:u w:val="single"/>
        </w:rPr>
        <w:t>instant payment</w:t>
      </w:r>
      <w:r w:rsidRPr="008A6E9E">
        <w:rPr>
          <w:color w:val="31849B" w:themeColor="accent5" w:themeShade="BF"/>
        </w:rPr>
        <w:t xml:space="preserve"> by visiting the </w:t>
      </w:r>
      <w:r w:rsidRPr="008A6E9E">
        <w:rPr>
          <w:b/>
          <w:bCs/>
          <w:color w:val="31849B" w:themeColor="accent5" w:themeShade="BF"/>
        </w:rPr>
        <w:t>Buying Team</w:t>
      </w:r>
      <w:r w:rsidRPr="008A6E9E">
        <w:rPr>
          <w:color w:val="31849B" w:themeColor="accent5" w:themeShade="BF"/>
        </w:rPr>
        <w:t xml:space="preserve"> in building 37 and sitting with them as they pay online (or over the phone via BACS) for the products/services you need. They should not question why you are asking for this, as they have an agreement and understanding that all DClinPsych trainees might need this service. Trainees have </w:t>
      </w:r>
      <w:proofErr w:type="gramStart"/>
      <w:r w:rsidRPr="008A6E9E">
        <w:rPr>
          <w:color w:val="31849B" w:themeColor="accent5" w:themeShade="BF"/>
        </w:rPr>
        <w:t>already  tested</w:t>
      </w:r>
      <w:proofErr w:type="gramEnd"/>
      <w:r w:rsidRPr="008A6E9E">
        <w:rPr>
          <w:color w:val="31849B" w:themeColor="accent5" w:themeShade="BF"/>
        </w:rPr>
        <w:t xml:space="preserve"> this system and it worked perfectly. Ask for Rita if she is in that day, she is very helpful and efficient. </w:t>
      </w:r>
    </w:p>
    <w:p w14:paraId="20BB7E23" w14:textId="77777777" w:rsidR="007B7F95" w:rsidRPr="008A6E9E" w:rsidRDefault="007B7F95" w:rsidP="007B7F95">
      <w:pPr>
        <w:pStyle w:val="ListParagraph"/>
        <w:rPr>
          <w:color w:val="31849B" w:themeColor="accent5" w:themeShade="BF"/>
        </w:rPr>
      </w:pPr>
    </w:p>
    <w:p w14:paraId="53E2D20A" w14:textId="77777777" w:rsidR="007B7F95" w:rsidRPr="008A6E9E" w:rsidRDefault="007B7F95" w:rsidP="007B7F95">
      <w:pPr>
        <w:pStyle w:val="ListParagraph"/>
        <w:ind w:hanging="360"/>
        <w:rPr>
          <w:color w:val="31849B" w:themeColor="accent5" w:themeShade="BF"/>
        </w:rPr>
      </w:pPr>
      <w:r w:rsidRPr="008A6E9E">
        <w:rPr>
          <w:rFonts w:ascii="Symbol" w:hAnsi="Symbol"/>
          <w:color w:val="31849B" w:themeColor="accent5" w:themeShade="BF"/>
        </w:rPr>
        <w:t></w:t>
      </w:r>
      <w:r w:rsidRPr="008A6E9E">
        <w:rPr>
          <w:rFonts w:ascii="Times New Roman" w:hAnsi="Times New Roman"/>
          <w:color w:val="31849B" w:themeColor="accent5" w:themeShade="BF"/>
          <w:sz w:val="14"/>
          <w:szCs w:val="14"/>
        </w:rPr>
        <w:t xml:space="preserve">         </w:t>
      </w:r>
      <w:r w:rsidRPr="008A6E9E">
        <w:rPr>
          <w:color w:val="31849B" w:themeColor="accent5" w:themeShade="BF"/>
        </w:rPr>
        <w:t xml:space="preserve">You can claim </w:t>
      </w:r>
      <w:r w:rsidRPr="008A6E9E">
        <w:rPr>
          <w:color w:val="31849B" w:themeColor="accent5" w:themeShade="BF"/>
          <w:u w:val="single"/>
        </w:rPr>
        <w:t>retrospectively</w:t>
      </w:r>
      <w:r w:rsidRPr="008A6E9E">
        <w:rPr>
          <w:color w:val="31849B" w:themeColor="accent5" w:themeShade="BF"/>
        </w:rPr>
        <w:t xml:space="preserve"> for goods/services by using the </w:t>
      </w:r>
      <w:r w:rsidRPr="008A6E9E">
        <w:rPr>
          <w:b/>
          <w:bCs/>
          <w:color w:val="31849B" w:themeColor="accent5" w:themeShade="BF"/>
        </w:rPr>
        <w:t>Requisition for Payment Form</w:t>
      </w:r>
      <w:r w:rsidRPr="008A6E9E">
        <w:rPr>
          <w:color w:val="31849B" w:themeColor="accent5" w:themeShade="BF"/>
        </w:rPr>
        <w:t xml:space="preserve">. This can be filled in and submitted via me or faculty finance and should have original receipts or print-outs attached. </w:t>
      </w:r>
    </w:p>
    <w:p w14:paraId="3FA0B4DB" w14:textId="77777777" w:rsidR="007B7F95" w:rsidRPr="008A6E9E" w:rsidRDefault="007B7F95" w:rsidP="007B7F95">
      <w:pPr>
        <w:pStyle w:val="ListParagraph"/>
        <w:rPr>
          <w:color w:val="31849B" w:themeColor="accent5" w:themeShade="BF"/>
        </w:rPr>
      </w:pPr>
    </w:p>
    <w:p w14:paraId="13470CA1" w14:textId="77777777" w:rsidR="007B7F95" w:rsidRPr="008A6E9E" w:rsidRDefault="007B7F95" w:rsidP="007B7F95">
      <w:pPr>
        <w:rPr>
          <w:color w:val="31849B" w:themeColor="accent5" w:themeShade="BF"/>
        </w:rPr>
      </w:pPr>
    </w:p>
    <w:p w14:paraId="27BC3283" w14:textId="77777777" w:rsidR="007B7F95" w:rsidRPr="008A6E9E" w:rsidRDefault="007B7F95" w:rsidP="007B7F95">
      <w:pPr>
        <w:rPr>
          <w:color w:val="31849B" w:themeColor="accent5" w:themeShade="BF"/>
        </w:rPr>
      </w:pPr>
      <w:r w:rsidRPr="008A6E9E">
        <w:rPr>
          <w:color w:val="31849B" w:themeColor="accent5" w:themeShade="BF"/>
        </w:rPr>
        <w:t xml:space="preserve">This system is agreed at senior faculty level and you can use any of these methods as long as the costs are reasonable and within your finite budgets. </w:t>
      </w:r>
    </w:p>
    <w:p w14:paraId="79EAA401" w14:textId="77777777" w:rsidR="007B7F95" w:rsidRPr="008A6E9E" w:rsidRDefault="007B7F95">
      <w:pPr>
        <w:rPr>
          <w:color w:val="31849B" w:themeColor="accent5" w:themeShade="BF"/>
        </w:rPr>
      </w:pPr>
    </w:p>
    <w:p w14:paraId="39A2A117" w14:textId="77777777" w:rsidR="007B7F95" w:rsidRPr="008A6E9E" w:rsidRDefault="007B7F95">
      <w:pPr>
        <w:rPr>
          <w:color w:val="31849B" w:themeColor="accent5" w:themeShade="BF"/>
        </w:rPr>
      </w:pPr>
    </w:p>
    <w:p w14:paraId="2F0ACA65" w14:textId="77777777" w:rsidR="007B7F95" w:rsidRPr="008A6E9E" w:rsidRDefault="007B7F95">
      <w:pPr>
        <w:rPr>
          <w:color w:val="31849B" w:themeColor="accent5" w:themeShade="BF"/>
        </w:rPr>
      </w:pPr>
    </w:p>
    <w:p w14:paraId="4C0352C4" w14:textId="77777777" w:rsidR="007B7F95" w:rsidRPr="008A6E9E" w:rsidRDefault="007B7F95">
      <w:pPr>
        <w:rPr>
          <w:color w:val="31849B" w:themeColor="accent5" w:themeShade="BF"/>
        </w:rPr>
      </w:pPr>
      <w:r w:rsidRPr="008A6E9E">
        <w:rPr>
          <w:color w:val="31849B" w:themeColor="accent5" w:themeShade="BF"/>
        </w:rPr>
        <w:t xml:space="preserve">The form </w:t>
      </w:r>
      <w:r w:rsidRPr="004603CE">
        <w:rPr>
          <w:color w:val="31849B" w:themeColor="accent5" w:themeShade="BF"/>
          <w:u w:val="single"/>
        </w:rPr>
        <w:t>should be submitted via Rob Agar</w:t>
      </w:r>
      <w:r w:rsidR="004603CE">
        <w:rPr>
          <w:color w:val="31849B" w:themeColor="accent5" w:themeShade="BF"/>
        </w:rPr>
        <w:t xml:space="preserve"> (or appropriate Administrative Officer) to be recorded on programme files. It will then be passed</w:t>
      </w:r>
      <w:r w:rsidRPr="008A6E9E">
        <w:rPr>
          <w:color w:val="31849B" w:themeColor="accent5" w:themeShade="BF"/>
        </w:rPr>
        <w:t xml:space="preserve"> to faculty finance. You will have two budget code options: </w:t>
      </w:r>
    </w:p>
    <w:p w14:paraId="368B0D62" w14:textId="77777777" w:rsidR="007B7F95" w:rsidRPr="008A6E9E" w:rsidRDefault="007B7F95">
      <w:pPr>
        <w:rPr>
          <w:color w:val="31849B" w:themeColor="accent5" w:themeShade="BF"/>
        </w:rPr>
      </w:pPr>
    </w:p>
    <w:p w14:paraId="0F8D3CD3" w14:textId="77777777" w:rsidR="007B7F95" w:rsidRPr="008A6E9E" w:rsidRDefault="007B7F95" w:rsidP="007B7F95">
      <w:pPr>
        <w:pStyle w:val="ListParagraph"/>
        <w:numPr>
          <w:ilvl w:val="0"/>
          <w:numId w:val="1"/>
        </w:numPr>
        <w:rPr>
          <w:color w:val="31849B" w:themeColor="accent5" w:themeShade="BF"/>
        </w:rPr>
      </w:pPr>
      <w:r w:rsidRPr="008A6E9E">
        <w:rPr>
          <w:color w:val="31849B" w:themeColor="accent5" w:themeShade="BF"/>
        </w:rPr>
        <w:t xml:space="preserve">If you are claiming for </w:t>
      </w:r>
      <w:r w:rsidRPr="008A6E9E">
        <w:rPr>
          <w:b/>
          <w:bCs/>
          <w:color w:val="31849B" w:themeColor="accent5" w:themeShade="BF"/>
        </w:rPr>
        <w:t>SSM</w:t>
      </w:r>
      <w:r w:rsidRPr="008A6E9E">
        <w:rPr>
          <w:color w:val="31849B" w:themeColor="accent5" w:themeShade="BF"/>
        </w:rPr>
        <w:t xml:space="preserve"> costs then you will have to use the DClinPsych programme subproject code, which is – 506233105. Note that each trainee has a capped amount from this singular budget. </w:t>
      </w:r>
    </w:p>
    <w:p w14:paraId="3863246C" w14:textId="77777777" w:rsidR="007B7F95" w:rsidRPr="008A6E9E" w:rsidRDefault="007B7F95" w:rsidP="007B7F95">
      <w:pPr>
        <w:rPr>
          <w:color w:val="31849B" w:themeColor="accent5" w:themeShade="BF"/>
        </w:rPr>
      </w:pPr>
    </w:p>
    <w:p w14:paraId="4E791ECC" w14:textId="77777777" w:rsidR="007B7F95" w:rsidRPr="008A6E9E" w:rsidRDefault="007B7F95" w:rsidP="007B7F95">
      <w:pPr>
        <w:pStyle w:val="ListParagraph"/>
        <w:numPr>
          <w:ilvl w:val="0"/>
          <w:numId w:val="1"/>
        </w:numPr>
        <w:rPr>
          <w:color w:val="31849B" w:themeColor="accent5" w:themeShade="BF"/>
        </w:rPr>
      </w:pPr>
      <w:r w:rsidRPr="008A6E9E">
        <w:rPr>
          <w:color w:val="31849B" w:themeColor="accent5" w:themeShade="BF"/>
        </w:rPr>
        <w:t xml:space="preserve">If you are claiming for </w:t>
      </w:r>
      <w:r w:rsidRPr="008A6E9E">
        <w:rPr>
          <w:b/>
          <w:bCs/>
          <w:color w:val="31849B" w:themeColor="accent5" w:themeShade="BF"/>
        </w:rPr>
        <w:t>thesis</w:t>
      </w:r>
      <w:r w:rsidRPr="008A6E9E">
        <w:rPr>
          <w:color w:val="31849B" w:themeColor="accent5" w:themeShade="BF"/>
        </w:rPr>
        <w:t xml:space="preserve"> costs this comes from a </w:t>
      </w:r>
      <w:proofErr w:type="gramStart"/>
      <w:r w:rsidRPr="008A6E9E">
        <w:rPr>
          <w:color w:val="31849B" w:themeColor="accent5" w:themeShade="BF"/>
        </w:rPr>
        <w:t xml:space="preserve">personal </w:t>
      </w:r>
      <w:r w:rsidR="000A79E9" w:rsidRPr="008A6E9E">
        <w:rPr>
          <w:color w:val="31849B" w:themeColor="accent5" w:themeShade="BF"/>
        </w:rPr>
        <w:t xml:space="preserve"> budget</w:t>
      </w:r>
      <w:proofErr w:type="gramEnd"/>
      <w:r w:rsidR="000A79E9" w:rsidRPr="008A6E9E">
        <w:rPr>
          <w:color w:val="31849B" w:themeColor="accent5" w:themeShade="BF"/>
        </w:rPr>
        <w:t xml:space="preserve"> code that relates to your own thesis research budget only, this is called your </w:t>
      </w:r>
      <w:r w:rsidR="000A79E9" w:rsidRPr="008A6E9E">
        <w:rPr>
          <w:i/>
          <w:iCs/>
          <w:color w:val="31849B" w:themeColor="accent5" w:themeShade="BF"/>
        </w:rPr>
        <w:t>RTSG</w:t>
      </w:r>
      <w:r w:rsidR="000A79E9" w:rsidRPr="008A6E9E">
        <w:rPr>
          <w:color w:val="31849B" w:themeColor="accent5" w:themeShade="BF"/>
        </w:rPr>
        <w:t xml:space="preserve"> code. These are given to trainees when they enrol, but if you do not have a record of it they can be sent to you by Rob Agar. </w:t>
      </w:r>
    </w:p>
    <w:sectPr w:rsidR="007B7F95" w:rsidRPr="008A6E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274ED3"/>
    <w:multiLevelType w:val="hybridMultilevel"/>
    <w:tmpl w:val="B58A0E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7F95"/>
    <w:rsid w:val="000A79E9"/>
    <w:rsid w:val="004603CE"/>
    <w:rsid w:val="005A00DF"/>
    <w:rsid w:val="007B7F95"/>
    <w:rsid w:val="008A6E9E"/>
    <w:rsid w:val="00A5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3EB47"/>
  <w15:docId w15:val="{E0639D9A-7120-467C-95B2-AC8BCDFEA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7F9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7F9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92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Agar R.D.</dc:creator>
  <cp:lastModifiedBy>Angela Goodall</cp:lastModifiedBy>
  <cp:revision>2</cp:revision>
  <dcterms:created xsi:type="dcterms:W3CDTF">2022-01-11T14:14:00Z</dcterms:created>
  <dcterms:modified xsi:type="dcterms:W3CDTF">2022-01-11T14:14:00Z</dcterms:modified>
</cp:coreProperties>
</file>